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DCCF" w14:textId="65C9C7BF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  <w:bookmarkStart w:id="0" w:name="bookmark0"/>
      <w:bookmarkStart w:id="1" w:name="_GoBack"/>
      <w:r>
        <w:rPr>
          <w:noProof/>
          <w:lang w:eastAsia="ru-RU"/>
        </w:rPr>
        <w:drawing>
          <wp:inline distT="0" distB="0" distL="0" distR="0" wp14:anchorId="0900DC82" wp14:editId="68641659">
            <wp:extent cx="5619769" cy="7726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2232" cy="77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49DA3A7" w14:textId="77777777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</w:p>
    <w:p w14:paraId="739DDAA6" w14:textId="77777777" w:rsidR="00AB31B1" w:rsidRDefault="00AB31B1" w:rsidP="00D031E9">
      <w:pPr>
        <w:pStyle w:val="a8"/>
        <w:ind w:firstLine="567"/>
        <w:jc w:val="center"/>
        <w:rPr>
          <w:b/>
          <w:lang w:eastAsia="ru-RU"/>
        </w:rPr>
      </w:pPr>
    </w:p>
    <w:p w14:paraId="3C3633C0" w14:textId="6E9C0CA4" w:rsidR="00F63ABA" w:rsidRPr="00E61804" w:rsidRDefault="00F63ABA" w:rsidP="00D031E9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eastAsia="ru-RU"/>
        </w:rPr>
        <w:t xml:space="preserve">1. </w:t>
      </w:r>
      <w:r w:rsidRPr="00E61804">
        <w:rPr>
          <w:b/>
          <w:lang w:val="ru" w:eastAsia="ru-RU"/>
        </w:rPr>
        <w:t>Общие положения</w:t>
      </w:r>
      <w:bookmarkEnd w:id="0"/>
    </w:p>
    <w:p w14:paraId="066C1EBA" w14:textId="25048361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1.1. </w:t>
      </w:r>
      <w:r w:rsidRPr="00E61804">
        <w:rPr>
          <w:lang w:val="ru" w:eastAsia="ru-RU"/>
        </w:rPr>
        <w:t xml:space="preserve">Настоящая политика в отношении обработки персональных данных (далее – Политика) </w:t>
      </w:r>
      <w:r w:rsidR="000B7C80" w:rsidRPr="00E61804">
        <w:rPr>
          <w:lang w:val="ru" w:eastAsia="ru-RU"/>
        </w:rPr>
        <w:t>н</w:t>
      </w:r>
      <w:r w:rsidRPr="00E61804">
        <w:rPr>
          <w:lang w:val="ru" w:eastAsia="ru-RU"/>
        </w:rPr>
        <w:t xml:space="preserve">екоммерческой организации – </w:t>
      </w:r>
      <w:r w:rsidR="00E61804" w:rsidRPr="00E61804">
        <w:rPr>
          <w:lang w:val="ru" w:eastAsia="ru-RU"/>
        </w:rPr>
        <w:t>микрокредитной компании «Фонд поддержки предпринимательства в городском округе Сызрань»</w:t>
      </w:r>
      <w:r w:rsidRPr="00E61804">
        <w:rPr>
          <w:lang w:val="ru" w:eastAsia="ru-RU"/>
        </w:rPr>
        <w:t xml:space="preserve"> (далее – Фонд, </w:t>
      </w:r>
      <w:r w:rsidR="00891C65" w:rsidRPr="00E61804">
        <w:rPr>
          <w:lang w:val="ru" w:eastAsia="ru-RU"/>
        </w:rPr>
        <w:t>О</w:t>
      </w:r>
      <w:r w:rsidRPr="00E61804">
        <w:rPr>
          <w:lang w:val="ru" w:eastAsia="ru-RU"/>
        </w:rPr>
        <w:t>ператор) разработана</w:t>
      </w:r>
      <w:r w:rsidRPr="00E61804">
        <w:rPr>
          <w:lang w:eastAsia="ru-RU"/>
        </w:rPr>
        <w:t xml:space="preserve"> Фондом, как </w:t>
      </w:r>
      <w:r w:rsidR="003F2B9C" w:rsidRPr="00E61804">
        <w:rPr>
          <w:lang w:eastAsia="ru-RU"/>
        </w:rPr>
        <w:t>о</w:t>
      </w:r>
      <w:r w:rsidRPr="00E61804">
        <w:rPr>
          <w:lang w:eastAsia="ru-RU"/>
        </w:rPr>
        <w:t xml:space="preserve">ператором персональных данных, </w:t>
      </w:r>
      <w:r w:rsidRPr="00E61804">
        <w:rPr>
          <w:lang w:val="ru" w:eastAsia="ru-RU"/>
        </w:rPr>
        <w:t xml:space="preserve">с учетом требований </w:t>
      </w:r>
      <w:r w:rsidRPr="00E61804">
        <w:rPr>
          <w:lang w:eastAsia="ru-RU"/>
        </w:rPr>
        <w:t xml:space="preserve">и во исполнение </w:t>
      </w:r>
      <w:r w:rsidRPr="00E61804">
        <w:rPr>
          <w:lang w:val="ru" w:eastAsia="ru-RU"/>
        </w:rPr>
        <w:t xml:space="preserve">Конституции Российской Федерации, </w:t>
      </w:r>
      <w:r w:rsidRPr="00E61804">
        <w:rPr>
          <w:lang w:eastAsia="ru-RU"/>
        </w:rPr>
        <w:t>Федерального закона от 27.07.2006г. № 152-ФЗ «О персональных данных»</w:t>
      </w:r>
      <w:r w:rsidR="000B7C80" w:rsidRPr="00E61804">
        <w:rPr>
          <w:lang w:eastAsia="ru-RU"/>
        </w:rPr>
        <w:t xml:space="preserve"> (далее -</w:t>
      </w:r>
      <w:r w:rsidR="000B7C80" w:rsidRPr="00E61804">
        <w:t xml:space="preserve"> </w:t>
      </w:r>
      <w:r w:rsidR="000B7C80" w:rsidRPr="00E61804">
        <w:rPr>
          <w:lang w:eastAsia="ru-RU"/>
        </w:rPr>
        <w:t>ФЗ «О персональных данных»)</w:t>
      </w:r>
      <w:r w:rsidRPr="00E61804">
        <w:rPr>
          <w:lang w:eastAsia="ru-RU"/>
        </w:rPr>
        <w:t xml:space="preserve">, </w:t>
      </w:r>
      <w:r w:rsidRPr="00E61804">
        <w:rPr>
          <w:lang w:val="ru" w:eastAsia="ru-RU"/>
        </w:rPr>
        <w:t>иных нормативных правовых актов Российской Федерации в области персональных данных и направлена на обеспечение защиты прав и свобод человека и гражданина при обработке его персональных данных в Фонде, в том числе защиты прав на неприкосновенность частной жизни, личной и семейной тайн.</w:t>
      </w:r>
      <w:r w:rsidRPr="00E61804">
        <w:rPr>
          <w:lang w:eastAsia="ru-RU"/>
        </w:rPr>
        <w:t xml:space="preserve"> </w:t>
      </w:r>
    </w:p>
    <w:p w14:paraId="7CE36E1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1.2. Настоящая Политика определяет основные принципы,</w:t>
      </w:r>
      <w:r w:rsidR="00D031E9" w:rsidRPr="00E61804">
        <w:rPr>
          <w:lang w:eastAsia="ru-RU"/>
        </w:rPr>
        <w:t xml:space="preserve"> условия,</w:t>
      </w:r>
      <w:r w:rsidRPr="00E61804">
        <w:rPr>
          <w:lang w:eastAsia="ru-RU"/>
        </w:rPr>
        <w:t xml:space="preserve"> цели, способы обработки персональных данных, перечни</w:t>
      </w:r>
      <w:r w:rsidR="009D6A74" w:rsidRPr="00E61804">
        <w:rPr>
          <w:lang w:eastAsia="ru-RU"/>
        </w:rPr>
        <w:t xml:space="preserve"> (категории)</w:t>
      </w:r>
      <w:r w:rsidRPr="00E61804">
        <w:rPr>
          <w:lang w:eastAsia="ru-RU"/>
        </w:rPr>
        <w:t xml:space="preserve"> субъектов и </w:t>
      </w:r>
      <w:r w:rsidR="00891C65" w:rsidRPr="00E61804">
        <w:rPr>
          <w:lang w:eastAsia="ru-RU"/>
        </w:rPr>
        <w:t xml:space="preserve">категории </w:t>
      </w:r>
      <w:r w:rsidRPr="00E61804">
        <w:rPr>
          <w:lang w:eastAsia="ru-RU"/>
        </w:rPr>
        <w:t xml:space="preserve">обрабатываемых в Фонде персональных данных, функции Фонда при обработке персональных данных, права субъектов </w:t>
      </w:r>
      <w:r w:rsidRPr="00E61804">
        <w:rPr>
          <w:lang w:eastAsia="ru-RU"/>
        </w:rPr>
        <w:lastRenderedPageBreak/>
        <w:t xml:space="preserve">персональных данных, а также реализуемые в Фонде </w:t>
      </w:r>
      <w:r w:rsidR="009D6A74" w:rsidRPr="00E61804">
        <w:rPr>
          <w:lang w:eastAsia="ru-RU"/>
        </w:rPr>
        <w:t xml:space="preserve">меры по обеспечению </w:t>
      </w:r>
      <w:r w:rsidRPr="00E61804">
        <w:rPr>
          <w:lang w:eastAsia="ru-RU"/>
        </w:rPr>
        <w:t>защит</w:t>
      </w:r>
      <w:r w:rsidR="009D6A74" w:rsidRPr="00E61804">
        <w:rPr>
          <w:lang w:eastAsia="ru-RU"/>
        </w:rPr>
        <w:t>ы</w:t>
      </w:r>
      <w:r w:rsidRPr="00E61804">
        <w:rPr>
          <w:lang w:eastAsia="ru-RU"/>
        </w:rPr>
        <w:t xml:space="preserve"> персональных данных.</w:t>
      </w:r>
    </w:p>
    <w:p w14:paraId="3C03E5E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1.3. Настоящая Политика является общедоступной и подлежит размещению в информационно-телекоммуникационной сети Интернет на официальном сайте Фонда.</w:t>
      </w:r>
    </w:p>
    <w:p w14:paraId="7C980F4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Настоящая Политика подлежит изменению, дополнению в случае изменения и (или) появления новых нормативных правовых актов, регулирующих вопросы обработки и защиты персональных данных.</w:t>
      </w:r>
    </w:p>
    <w:p w14:paraId="708E3B3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1.4. Политика действует в отношении всех персональных данных, которые обрабатывает Фонд. Действие политики распространяется на отношения в области обработки персональных данных, возникшие у </w:t>
      </w:r>
      <w:r w:rsidR="00891C65" w:rsidRPr="00E61804">
        <w:rPr>
          <w:lang w:eastAsia="ru-RU"/>
        </w:rPr>
        <w:t>О</w:t>
      </w:r>
      <w:r w:rsidRPr="00E61804">
        <w:rPr>
          <w:lang w:eastAsia="ru-RU"/>
        </w:rPr>
        <w:t>ператора как до, так и после утверждения настоящей Политики</w:t>
      </w:r>
    </w:p>
    <w:p w14:paraId="1B8321C6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1.5. Основные понятия, используемые в Политике:</w:t>
      </w:r>
    </w:p>
    <w:p w14:paraId="10B36C98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персональные данные</w:t>
      </w:r>
      <w:r w:rsidRPr="00E61804">
        <w:rPr>
          <w:lang w:eastAsia="ru-RU"/>
        </w:rPr>
        <w:t xml:space="preserve"> - любая информация, относящаяся к прямо или косвенно </w:t>
      </w:r>
      <w:proofErr w:type="gramStart"/>
      <w:r w:rsidRPr="00E61804">
        <w:rPr>
          <w:lang w:eastAsia="ru-RU"/>
        </w:rPr>
        <w:t>определенному</w:t>
      </w:r>
      <w:proofErr w:type="gramEnd"/>
      <w:r w:rsidRPr="00E61804">
        <w:rPr>
          <w:lang w:eastAsia="ru-RU"/>
        </w:rPr>
        <w:t xml:space="preserve"> или определяемому физическому лицу (субъекту персональных данных);</w:t>
      </w:r>
    </w:p>
    <w:p w14:paraId="4E59B785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оператор</w:t>
      </w:r>
      <w:r w:rsidRPr="00E61804">
        <w:rPr>
          <w:lang w:eastAsia="ru-RU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2E23AE9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субъект персональных данных</w:t>
      </w:r>
      <w:r w:rsidRPr="00E61804">
        <w:rPr>
          <w:lang w:eastAsia="ru-RU"/>
        </w:rPr>
        <w:t xml:space="preserve"> – определенное или определяемое физическое лицо, вступающее в правоотношения с Фондом и предоставляющее свои персональные данные;</w:t>
      </w:r>
    </w:p>
    <w:p w14:paraId="1BFAF56E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обработка персональных данных</w:t>
      </w:r>
      <w:r w:rsidRPr="00E61804">
        <w:rPr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5A64F50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•</w:t>
      </w:r>
      <w:r w:rsidRPr="00E61804">
        <w:rPr>
          <w:lang w:eastAsia="ru-RU"/>
        </w:rPr>
        <w:tab/>
      </w:r>
      <w:r w:rsidRPr="00E61804">
        <w:rPr>
          <w:i/>
          <w:lang w:eastAsia="ru-RU"/>
        </w:rPr>
        <w:t>конфиденциальность персональных данных</w:t>
      </w:r>
      <w:r w:rsidRPr="00E61804">
        <w:rPr>
          <w:lang w:eastAsia="ru-RU"/>
        </w:rPr>
        <w:t xml:space="preserve"> – обязательное для соблюдения оператором или иным получившим доступ к персональным данным лицом требование не раскрывать третьим лицам и не допускать распространения персональных данных без согласия субъекта персональных данных или наличия иного законного основания.</w:t>
      </w:r>
    </w:p>
    <w:p w14:paraId="583D5513" w14:textId="7934B8E6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1.6. Основные права и обязанности </w:t>
      </w:r>
      <w:r w:rsidR="000B7C80" w:rsidRPr="00E61804">
        <w:rPr>
          <w:lang w:eastAsia="ru-RU"/>
        </w:rPr>
        <w:t>О</w:t>
      </w:r>
      <w:r w:rsidRPr="00E61804">
        <w:rPr>
          <w:lang w:eastAsia="ru-RU"/>
        </w:rPr>
        <w:t>ператора.</w:t>
      </w:r>
    </w:p>
    <w:p w14:paraId="43F5AFC4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1.6.1. Оператор имеет право</w:t>
      </w:r>
      <w:r w:rsidR="00961E6E" w:rsidRPr="00E61804">
        <w:rPr>
          <w:lang w:eastAsia="ru-RU"/>
        </w:rPr>
        <w:t xml:space="preserve"> в том числе, но не исключительно</w:t>
      </w:r>
      <w:r w:rsidRPr="00E61804">
        <w:rPr>
          <w:lang w:eastAsia="ru-RU"/>
        </w:rPr>
        <w:t>:</w:t>
      </w:r>
    </w:p>
    <w:p w14:paraId="4364C154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>самостоятельно определять состав и перечень мер, необходимых и достаточных для обеспечения выполнения обязанностей, предусмотренных ФЗ «О персональных данных» и принятыми в соответствии с ним нормативными правовыми актами, если иное не предусмотрено ФЗ «О персональных данных» или другими федеральными законами;</w:t>
      </w:r>
    </w:p>
    <w:p w14:paraId="0B59862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2)</w:t>
      </w:r>
      <w:r w:rsidRPr="00E61804">
        <w:rPr>
          <w:lang w:eastAsia="ru-RU"/>
        </w:rPr>
        <w:tab/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 «О персональных данных»;</w:t>
      </w:r>
    </w:p>
    <w:p w14:paraId="047CBA26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ФЗ «О персональных данных».</w:t>
      </w:r>
    </w:p>
    <w:p w14:paraId="3FFE02D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1.6.2. Оператор обязан</w:t>
      </w:r>
      <w:r w:rsidR="00961E6E" w:rsidRPr="00E61804">
        <w:t xml:space="preserve"> </w:t>
      </w:r>
      <w:r w:rsidR="00961E6E" w:rsidRPr="00E61804">
        <w:rPr>
          <w:lang w:eastAsia="ru-RU"/>
        </w:rPr>
        <w:t>в том числе, но не исключительно</w:t>
      </w:r>
      <w:r w:rsidRPr="00E61804">
        <w:rPr>
          <w:lang w:eastAsia="ru-RU"/>
        </w:rPr>
        <w:t>:</w:t>
      </w:r>
    </w:p>
    <w:p w14:paraId="0EBF02EA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>организовывать обработку персональных данных в соответствии с требованиями ФЗ «О персональных данных»;</w:t>
      </w:r>
    </w:p>
    <w:p w14:paraId="50DF8F9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2)</w:t>
      </w:r>
      <w:r w:rsidRPr="00E61804">
        <w:rPr>
          <w:lang w:eastAsia="ru-RU"/>
        </w:rPr>
        <w:tab/>
        <w:t>отвечать на обращения и запросы субъектов персональных данных и их представителей в соответствии с требованиями ФЗ «О персональных данных»;</w:t>
      </w:r>
    </w:p>
    <w:p w14:paraId="2B938F3C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запроса, если более короткий срок не установлен в самом запросе.</w:t>
      </w:r>
    </w:p>
    <w:p w14:paraId="56EAB74E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1.7. Субъект персональных данных имеет право в том числе, но не исключительно:</w:t>
      </w:r>
    </w:p>
    <w:p w14:paraId="0587024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1)</w:t>
      </w:r>
      <w:r w:rsidRPr="00E61804">
        <w:rPr>
          <w:lang w:eastAsia="ru-RU"/>
        </w:rPr>
        <w:tab/>
        <w:t xml:space="preserve">получать доступ к своим персональным данным и информацию, касающуюся обработки его персональных данных, за исключением случаев, предусмотренных федеральными законами, в том числе, такое право может быть ограничено, если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терроризма. </w:t>
      </w:r>
    </w:p>
    <w:p w14:paraId="276E4611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Сведения предоставляются субъекту персональных данных </w:t>
      </w:r>
      <w:r w:rsidR="003F2B9C" w:rsidRPr="00E61804">
        <w:rPr>
          <w:lang w:eastAsia="ru-RU"/>
        </w:rPr>
        <w:t>О</w:t>
      </w:r>
      <w:r w:rsidRPr="00E61804">
        <w:rPr>
          <w:lang w:eastAsia="ru-RU"/>
        </w:rPr>
        <w:t>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ФЗ «О персональных данных»;</w:t>
      </w:r>
    </w:p>
    <w:p w14:paraId="4C82B478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lastRenderedPageBreak/>
        <w:t>2)</w:t>
      </w:r>
      <w:r w:rsidRPr="00E61804">
        <w:rPr>
          <w:lang w:eastAsia="ru-RU"/>
        </w:rPr>
        <w:tab/>
        <w:t xml:space="preserve">требовать от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4D524592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3)</w:t>
      </w:r>
      <w:r w:rsidRPr="00E61804">
        <w:rPr>
          <w:lang w:eastAsia="ru-RU"/>
        </w:rPr>
        <w:tab/>
        <w:t xml:space="preserve">требовать извещения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ператором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14:paraId="6843D40B" w14:textId="7777777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4)</w:t>
      </w:r>
      <w:r w:rsidRPr="00E61804">
        <w:rPr>
          <w:lang w:eastAsia="ru-RU"/>
        </w:rPr>
        <w:tab/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бездействие </w:t>
      </w:r>
      <w:r w:rsidR="00961E6E" w:rsidRPr="00E61804">
        <w:rPr>
          <w:lang w:eastAsia="ru-RU"/>
        </w:rPr>
        <w:t>О</w:t>
      </w:r>
      <w:r w:rsidRPr="00E61804">
        <w:rPr>
          <w:lang w:eastAsia="ru-RU"/>
        </w:rPr>
        <w:t>ператора при обработке его персональных данных;</w:t>
      </w:r>
    </w:p>
    <w:p w14:paraId="0D2A9A51" w14:textId="17A34217" w:rsidR="00F63ABA" w:rsidRPr="00E61804" w:rsidRDefault="00F63ABA" w:rsidP="00D031E9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1.8. Контроль за исполнением требований настоящей Политики осуществляется </w:t>
      </w:r>
      <w:r w:rsidR="00E61804" w:rsidRPr="00E61804">
        <w:rPr>
          <w:lang w:eastAsia="ru-RU"/>
        </w:rPr>
        <w:t>председателем правления Фонда.</w:t>
      </w:r>
    </w:p>
    <w:p w14:paraId="1A0C87AE" w14:textId="2A028E11" w:rsidR="000B7C80" w:rsidRPr="00E61804" w:rsidRDefault="00F63ABA" w:rsidP="00E61804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1.9. Ответственность за нарушение требований законодательства Российской Федерации и локальных нормативных актов Фонда в сфере обработки и защиты персональных данных определяется в соответствии с законодательством Российской Федерации.</w:t>
      </w:r>
    </w:p>
    <w:p w14:paraId="5DD0FB9C" w14:textId="77777777" w:rsidR="00F63ABA" w:rsidRPr="00E61804" w:rsidRDefault="00F63ABA" w:rsidP="00961E6E">
      <w:pPr>
        <w:pStyle w:val="a8"/>
        <w:ind w:firstLine="567"/>
        <w:jc w:val="center"/>
        <w:rPr>
          <w:b/>
          <w:lang w:val="ru" w:eastAsia="ru-RU"/>
        </w:rPr>
      </w:pPr>
      <w:bookmarkStart w:id="2" w:name="bookmark1"/>
      <w:r w:rsidRPr="00E61804">
        <w:rPr>
          <w:b/>
          <w:lang w:eastAsia="ru-RU"/>
        </w:rPr>
        <w:t xml:space="preserve">2. </w:t>
      </w:r>
      <w:r w:rsidRPr="00E61804">
        <w:rPr>
          <w:b/>
          <w:lang w:val="ru" w:eastAsia="ru-RU"/>
        </w:rPr>
        <w:t>Правовые основания обработки персональных данных</w:t>
      </w:r>
      <w:bookmarkEnd w:id="2"/>
    </w:p>
    <w:p w14:paraId="35516D1C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2.1. </w:t>
      </w:r>
      <w:r w:rsidRPr="00E61804">
        <w:rPr>
          <w:lang w:val="ru" w:eastAsia="ru-RU"/>
        </w:rPr>
        <w:t>Правовым основанием обработки персональных данных является совокупность</w:t>
      </w:r>
      <w:r w:rsidR="00961E6E" w:rsidRPr="00E61804">
        <w:rPr>
          <w:lang w:val="ru" w:eastAsia="ru-RU"/>
        </w:rPr>
        <w:t xml:space="preserve"> </w:t>
      </w:r>
      <w:r w:rsidRPr="00E61804">
        <w:rPr>
          <w:lang w:val="ru" w:eastAsia="ru-RU"/>
        </w:rPr>
        <w:t xml:space="preserve">правовых актов, во исполнение которых и в соответствии с которыми </w:t>
      </w:r>
      <w:r w:rsidRPr="00E61804">
        <w:rPr>
          <w:lang w:eastAsia="ru-RU"/>
        </w:rPr>
        <w:t xml:space="preserve">Фонд </w:t>
      </w:r>
      <w:r w:rsidRPr="00E61804">
        <w:rPr>
          <w:lang w:val="ru" w:eastAsia="ru-RU"/>
        </w:rPr>
        <w:t>осуществляет обработку персональных данных</w:t>
      </w:r>
      <w:r w:rsidRPr="00E61804">
        <w:rPr>
          <w:lang w:eastAsia="ru-RU"/>
        </w:rPr>
        <w:t>, в частности:</w:t>
      </w:r>
    </w:p>
    <w:p w14:paraId="0FD3920F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- Конституция Российской Федерации, Гражданский кодекс Российской Федерации, </w:t>
      </w:r>
      <w:r w:rsidRPr="00E61804">
        <w:rPr>
          <w:lang w:val="ru" w:eastAsia="ru-RU"/>
        </w:rPr>
        <w:t>Федеральный закон от 12.01.1996</w:t>
      </w:r>
      <w:r w:rsidRPr="00E61804">
        <w:rPr>
          <w:lang w:eastAsia="ru-RU"/>
        </w:rPr>
        <w:t>г.</w:t>
      </w:r>
      <w:r w:rsidRPr="00E61804">
        <w:rPr>
          <w:lang w:val="ru" w:eastAsia="ru-RU"/>
        </w:rPr>
        <w:t xml:space="preserve"> № 7-ФЗ «О некоммерческих организациях», Федеральный закон от 31.12.2014</w:t>
      </w:r>
      <w:r w:rsidRPr="00E61804">
        <w:rPr>
          <w:lang w:eastAsia="ru-RU"/>
        </w:rPr>
        <w:t>г.</w:t>
      </w:r>
      <w:r w:rsidRPr="00E61804">
        <w:rPr>
          <w:lang w:val="ru" w:eastAsia="ru-RU"/>
        </w:rPr>
        <w:t xml:space="preserve"> №488-ФЗ «О промышленной политике в Российской Федерации», Закон Самарской области от 11.02.2014 года № 10-ГД «О промышленной политике в Самарской области»</w:t>
      </w:r>
      <w:r w:rsidRPr="00E61804">
        <w:rPr>
          <w:lang w:eastAsia="ru-RU"/>
        </w:rPr>
        <w:t>,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от 15.09.2008г. № 687,</w:t>
      </w:r>
      <w:r w:rsidRPr="00E61804">
        <w:rPr>
          <w:lang w:val="ru" w:eastAsia="ru-RU"/>
        </w:rPr>
        <w:t xml:space="preserve"> иные нормативные правовые акты</w:t>
      </w:r>
      <w:r w:rsidRPr="00E61804">
        <w:rPr>
          <w:lang w:eastAsia="ru-RU"/>
        </w:rPr>
        <w:t xml:space="preserve"> Российской Федерации и Самарской области</w:t>
      </w:r>
      <w:r w:rsidRPr="00E61804">
        <w:rPr>
          <w:lang w:val="ru" w:eastAsia="ru-RU"/>
        </w:rPr>
        <w:t xml:space="preserve">, регулирующие отношения, связанные с деятельностью </w:t>
      </w:r>
      <w:r w:rsidRPr="00E61804">
        <w:rPr>
          <w:lang w:eastAsia="ru-RU"/>
        </w:rPr>
        <w:t>Фонда;</w:t>
      </w:r>
    </w:p>
    <w:p w14:paraId="347AACE4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- Устав Фонда;</w:t>
      </w:r>
    </w:p>
    <w:p w14:paraId="6147895B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- договоры, заключаемые между Фондом и субъектом персональных данных;</w:t>
      </w:r>
    </w:p>
    <w:p w14:paraId="4F73CD74" w14:textId="713A4006" w:rsidR="00961E6E" w:rsidRPr="00E61804" w:rsidRDefault="00F63ABA" w:rsidP="00E61804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 xml:space="preserve">- </w:t>
      </w:r>
      <w:r w:rsidRPr="00E61804">
        <w:rPr>
          <w:lang w:val="ru" w:eastAsia="ru-RU"/>
        </w:rPr>
        <w:t xml:space="preserve">согласие </w:t>
      </w:r>
      <w:r w:rsidRPr="00E61804">
        <w:rPr>
          <w:lang w:eastAsia="ru-RU"/>
        </w:rPr>
        <w:t xml:space="preserve">субъекта персональных данных </w:t>
      </w:r>
      <w:r w:rsidRPr="00E61804">
        <w:rPr>
          <w:lang w:val="ru" w:eastAsia="ru-RU"/>
        </w:rPr>
        <w:t xml:space="preserve">на обработку </w:t>
      </w:r>
      <w:r w:rsidRPr="00E61804">
        <w:rPr>
          <w:lang w:eastAsia="ru-RU"/>
        </w:rPr>
        <w:t xml:space="preserve">его </w:t>
      </w:r>
      <w:r w:rsidRPr="00E61804">
        <w:rPr>
          <w:lang w:val="ru" w:eastAsia="ru-RU"/>
        </w:rPr>
        <w:t>персональных данных.</w:t>
      </w:r>
      <w:bookmarkStart w:id="3" w:name="bookmark2"/>
    </w:p>
    <w:p w14:paraId="289DAE76" w14:textId="77777777" w:rsidR="00F63ABA" w:rsidRPr="00E61804" w:rsidRDefault="00961E6E" w:rsidP="00961E6E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val="ru" w:eastAsia="ru-RU"/>
        </w:rPr>
        <w:t xml:space="preserve">3. </w:t>
      </w:r>
      <w:r w:rsidR="00F63ABA" w:rsidRPr="00E61804">
        <w:rPr>
          <w:b/>
          <w:lang w:val="ru" w:eastAsia="ru-RU"/>
        </w:rPr>
        <w:t xml:space="preserve">Принципы </w:t>
      </w:r>
      <w:r w:rsidR="00577A70" w:rsidRPr="00E61804">
        <w:rPr>
          <w:b/>
          <w:lang w:val="ru" w:eastAsia="ru-RU"/>
        </w:rPr>
        <w:t xml:space="preserve">и условия </w:t>
      </w:r>
      <w:r w:rsidR="00F63ABA" w:rsidRPr="00E61804">
        <w:rPr>
          <w:b/>
          <w:lang w:val="ru" w:eastAsia="ru-RU"/>
        </w:rPr>
        <w:t>обработки персональных данных</w:t>
      </w:r>
    </w:p>
    <w:p w14:paraId="443ABE1B" w14:textId="77777777" w:rsidR="00F63ABA" w:rsidRPr="00E61804" w:rsidRDefault="00F63ABA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.1. Обработка персональных данных должна осуществляться на законной и справедливой основе</w:t>
      </w:r>
      <w:r w:rsidRPr="00E61804">
        <w:rPr>
          <w:lang w:eastAsia="ru-RU"/>
        </w:rPr>
        <w:t xml:space="preserve"> с учетом необходимости обеспечения защиты прав и свобод субъектов </w:t>
      </w:r>
      <w:r w:rsidR="00961E6E" w:rsidRPr="00E61804">
        <w:rPr>
          <w:lang w:eastAsia="ru-RU"/>
        </w:rPr>
        <w:t>персональных данных</w:t>
      </w:r>
      <w:r w:rsidRPr="00E61804">
        <w:rPr>
          <w:lang w:eastAsia="ru-RU"/>
        </w:rPr>
        <w:t>, в том числе, но не исключительно, защиты права на неприкосновенность частной жизни, личную и семейную тайну.</w:t>
      </w:r>
    </w:p>
    <w:p w14:paraId="1C9BF876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26979ADD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211CDB84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.4. Обработке подлежат только персональные данные, которые отвечают целям их обработки.</w:t>
      </w:r>
    </w:p>
    <w:p w14:paraId="6B1E1883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>.5.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7C9F5751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 xml:space="preserve">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Фонд должен принимать необходимые меры либо обеспечивать их принятие по удалению или уточнению </w:t>
      </w:r>
      <w:proofErr w:type="gramStart"/>
      <w:r w:rsidRPr="00E61804">
        <w:rPr>
          <w:lang w:val="ru" w:eastAsia="ru-RU"/>
        </w:rPr>
        <w:t>неполных</w:t>
      </w:r>
      <w:proofErr w:type="gramEnd"/>
      <w:r w:rsidRPr="00E61804">
        <w:rPr>
          <w:lang w:val="ru" w:eastAsia="ru-RU"/>
        </w:rPr>
        <w:t xml:space="preserve"> или неточных данных.</w:t>
      </w:r>
    </w:p>
    <w:p w14:paraId="48576119" w14:textId="2CF02947" w:rsidR="000B7C80" w:rsidRPr="00E61804" w:rsidRDefault="00F63ABA" w:rsidP="00E61804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3</w:t>
      </w:r>
      <w:r w:rsidRPr="00E61804">
        <w:rPr>
          <w:lang w:val="ru" w:eastAsia="ru-RU"/>
        </w:rPr>
        <w:t xml:space="preserve">.7.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E61804">
        <w:rPr>
          <w:lang w:val="ru" w:eastAsia="ru-RU"/>
        </w:rPr>
        <w:t>поручителем</w:t>
      </w:r>
      <w:proofErr w:type="gramEnd"/>
      <w:r w:rsidRPr="00E61804">
        <w:rPr>
          <w:lang w:val="ru" w:eastAsia="ru-RU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14:paraId="397AF187" w14:textId="77777777" w:rsidR="0068143A" w:rsidRPr="00E61804" w:rsidRDefault="00F63ABA" w:rsidP="0068143A">
      <w:pPr>
        <w:pStyle w:val="a8"/>
        <w:ind w:firstLine="567"/>
        <w:jc w:val="center"/>
        <w:rPr>
          <w:b/>
          <w:lang w:eastAsia="ru-RU"/>
        </w:rPr>
      </w:pPr>
      <w:r w:rsidRPr="00E61804">
        <w:rPr>
          <w:b/>
          <w:lang w:eastAsia="ru-RU"/>
        </w:rPr>
        <w:t>4. Общи</w:t>
      </w:r>
      <w:r w:rsidR="0081648C" w:rsidRPr="00E61804">
        <w:rPr>
          <w:b/>
          <w:lang w:eastAsia="ru-RU"/>
        </w:rPr>
        <w:t>е</w:t>
      </w:r>
      <w:r w:rsidRPr="00E61804">
        <w:rPr>
          <w:b/>
          <w:lang w:eastAsia="ru-RU"/>
        </w:rPr>
        <w:t xml:space="preserve"> </w:t>
      </w:r>
      <w:r w:rsidR="0081648C" w:rsidRPr="00E61804">
        <w:rPr>
          <w:b/>
          <w:lang w:eastAsia="ru-RU"/>
        </w:rPr>
        <w:t>правила</w:t>
      </w:r>
      <w:r w:rsidRPr="00E61804">
        <w:rPr>
          <w:b/>
          <w:lang w:eastAsia="ru-RU"/>
        </w:rPr>
        <w:t>, ц</w:t>
      </w:r>
      <w:r w:rsidRPr="00E61804">
        <w:rPr>
          <w:b/>
          <w:lang w:val="ru" w:eastAsia="ru-RU"/>
        </w:rPr>
        <w:t>ели</w:t>
      </w:r>
      <w:r w:rsidRPr="00E61804">
        <w:rPr>
          <w:b/>
          <w:lang w:eastAsia="ru-RU"/>
        </w:rPr>
        <w:t>,</w:t>
      </w:r>
      <w:r w:rsidRPr="00E61804">
        <w:rPr>
          <w:b/>
          <w:lang w:val="ru" w:eastAsia="ru-RU"/>
        </w:rPr>
        <w:t xml:space="preserve"> </w:t>
      </w:r>
      <w:r w:rsidRPr="00E61804">
        <w:rPr>
          <w:b/>
          <w:lang w:eastAsia="ru-RU"/>
        </w:rPr>
        <w:t xml:space="preserve">способы </w:t>
      </w:r>
      <w:r w:rsidRPr="00E61804">
        <w:rPr>
          <w:b/>
          <w:lang w:val="ru" w:eastAsia="ru-RU"/>
        </w:rPr>
        <w:t>обработки персональных данных</w:t>
      </w:r>
      <w:bookmarkEnd w:id="3"/>
      <w:r w:rsidRPr="00E61804">
        <w:rPr>
          <w:b/>
          <w:lang w:eastAsia="ru-RU"/>
        </w:rPr>
        <w:t xml:space="preserve">, </w:t>
      </w:r>
    </w:p>
    <w:p w14:paraId="3C90918C" w14:textId="77777777" w:rsidR="00F63ABA" w:rsidRPr="00E61804" w:rsidRDefault="00F63ABA" w:rsidP="0068143A">
      <w:pPr>
        <w:pStyle w:val="a8"/>
        <w:ind w:firstLine="567"/>
        <w:jc w:val="center"/>
        <w:rPr>
          <w:b/>
          <w:lang w:eastAsia="ru-RU"/>
        </w:rPr>
      </w:pPr>
      <w:r w:rsidRPr="00E61804">
        <w:rPr>
          <w:b/>
          <w:lang w:eastAsia="ru-RU"/>
        </w:rPr>
        <w:t>категории обрабатываемых персональных данных</w:t>
      </w:r>
    </w:p>
    <w:p w14:paraId="112C88F8" w14:textId="77777777" w:rsidR="00F63ABA" w:rsidRPr="00E61804" w:rsidRDefault="0068143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4.1. </w:t>
      </w:r>
      <w:r w:rsidR="00F63ABA" w:rsidRPr="00E61804">
        <w:rPr>
          <w:lang w:val="ru" w:eastAsia="ru-RU"/>
        </w:rPr>
        <w:t>Обработка персональных данных возможна только с согласия субъекта персональных данных, либо без его согласия в случаях, предусмотренных действующим законодательством.</w:t>
      </w:r>
    </w:p>
    <w:p w14:paraId="748F5527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4.2. Субъект персональных данных самостоятельно принимает решение о предоставлении своих персональных данных и дает согласие на их обработку</w:t>
      </w:r>
      <w:r w:rsidRPr="00E61804">
        <w:rPr>
          <w:lang w:eastAsia="ru-RU"/>
        </w:rPr>
        <w:t>.</w:t>
      </w:r>
    </w:p>
    <w:p w14:paraId="39C2A8D0" w14:textId="77777777" w:rsidR="00F63ABA" w:rsidRPr="00E61804" w:rsidRDefault="0068143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 xml:space="preserve">4.3. </w:t>
      </w:r>
      <w:r w:rsidR="00F63ABA" w:rsidRPr="00E61804">
        <w:rPr>
          <w:lang w:val="ru" w:eastAsia="ru-RU"/>
        </w:rPr>
        <w:t xml:space="preserve">Обработка персональных данных </w:t>
      </w:r>
      <w:r w:rsidR="00F63ABA" w:rsidRPr="00E61804">
        <w:rPr>
          <w:lang w:eastAsia="ru-RU"/>
        </w:rPr>
        <w:t xml:space="preserve">Фондом </w:t>
      </w:r>
      <w:r w:rsidR="00F63ABA" w:rsidRPr="00E61804">
        <w:rPr>
          <w:lang w:val="ru" w:eastAsia="ru-RU"/>
        </w:rPr>
        <w:t xml:space="preserve">осуществляется </w:t>
      </w:r>
      <w:r w:rsidR="00F63ABA" w:rsidRPr="00E61804">
        <w:rPr>
          <w:lang w:eastAsia="ru-RU"/>
        </w:rPr>
        <w:t xml:space="preserve">в </w:t>
      </w:r>
      <w:r w:rsidR="00F63ABA" w:rsidRPr="00E61804">
        <w:rPr>
          <w:lang w:val="ru" w:eastAsia="ru-RU"/>
        </w:rPr>
        <w:t>целях:</w:t>
      </w:r>
    </w:p>
    <w:p w14:paraId="7BD2FFE9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рассмотрения Фондом заявки на предоставление займа, а также документов и сведений, </w:t>
      </w:r>
      <w:r w:rsidRPr="00E61804">
        <w:rPr>
          <w:lang w:val="ru" w:eastAsia="ru-RU"/>
        </w:rPr>
        <w:lastRenderedPageBreak/>
        <w:t>необходимых для решения вопроса о предоставлении займа, в т.ч. для проверки благонадежности субъекта персональных данных;</w:t>
      </w:r>
    </w:p>
    <w:p w14:paraId="68B0915E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заключения договора целевого займа и исполнения обязательств по договору целевого займа, заключения обеспечительных договоров и исполнения обязательств по обеспечительным договорам, </w:t>
      </w:r>
    </w:p>
    <w:p w14:paraId="58C5A993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совершения иных действий, порождающих юридические последствия в отношении субъекта персональных данных или других лиц, предоставления субъекту персональных данных информации об оказываемых Фондом услугах.</w:t>
      </w:r>
    </w:p>
    <w:p w14:paraId="320751DB" w14:textId="77777777" w:rsidR="00F63ABA" w:rsidRPr="00E61804" w:rsidRDefault="009D6A74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4.4. </w:t>
      </w:r>
      <w:r w:rsidR="00F63ABA" w:rsidRPr="00E61804">
        <w:rPr>
          <w:lang w:val="ru" w:eastAsia="ru-RU"/>
        </w:rPr>
        <w:t xml:space="preserve">В Фонде обрабатываются </w:t>
      </w:r>
      <w:r w:rsidRPr="00E61804">
        <w:rPr>
          <w:lang w:val="ru" w:eastAsia="ru-RU"/>
        </w:rPr>
        <w:t>персональные данные</w:t>
      </w:r>
      <w:r w:rsidR="00F63ABA" w:rsidRPr="00E61804">
        <w:rPr>
          <w:lang w:val="ru" w:eastAsia="ru-RU"/>
        </w:rPr>
        <w:t xml:space="preserve"> следующих категорий субъектов:</w:t>
      </w:r>
    </w:p>
    <w:p w14:paraId="5DDC1626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клиент-физическое лицо, зарегистрированное в качестве индивидуального предпринимателя;</w:t>
      </w:r>
    </w:p>
    <w:p w14:paraId="5F4A969B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входящие в состав органов управления клиента-юридического лица; </w:t>
      </w:r>
    </w:p>
    <w:p w14:paraId="4B809A3D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физические лица, являющиеся представителями клиентов-индивидуальных предпринимателей и</w:t>
      </w:r>
      <w:r w:rsidR="004E5CE1" w:rsidRPr="00E61804">
        <w:rPr>
          <w:lang w:val="ru" w:eastAsia="ru-RU"/>
        </w:rPr>
        <w:t xml:space="preserve"> (</w:t>
      </w:r>
      <w:r w:rsidRPr="00E61804">
        <w:rPr>
          <w:lang w:val="ru" w:eastAsia="ru-RU"/>
        </w:rPr>
        <w:t>или</w:t>
      </w:r>
      <w:r w:rsidR="004E5CE1" w:rsidRPr="00E61804">
        <w:rPr>
          <w:lang w:val="ru" w:eastAsia="ru-RU"/>
        </w:rPr>
        <w:t>)</w:t>
      </w:r>
      <w:r w:rsidRPr="00E61804">
        <w:rPr>
          <w:lang w:val="ru" w:eastAsia="ru-RU"/>
        </w:rPr>
        <w:t xml:space="preserve"> клиентов-юридических лиц; </w:t>
      </w:r>
    </w:p>
    <w:p w14:paraId="1FA9FF83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выступающие поручителями по договорам займа; </w:t>
      </w:r>
    </w:p>
    <w:p w14:paraId="57BC06E6" w14:textId="77777777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- физические лица, выступающие залогодателями по договорам займа; </w:t>
      </w:r>
    </w:p>
    <w:p w14:paraId="63619C3D" w14:textId="0ACEBAF0" w:rsidR="00E86FF7" w:rsidRPr="00E61804" w:rsidRDefault="00E86FF7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контрагенты и иные физические лица, заключающие граждан</w:t>
      </w:r>
      <w:r w:rsidR="00E61804" w:rsidRPr="00E61804">
        <w:rPr>
          <w:lang w:val="ru" w:eastAsia="ru-RU"/>
        </w:rPr>
        <w:t>ско-правовые договоры с Фондом;</w:t>
      </w:r>
    </w:p>
    <w:p w14:paraId="37E63339" w14:textId="701A66D0" w:rsidR="00E61804" w:rsidRPr="00E61804" w:rsidRDefault="00E61804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- пользователи сайта Фонда.</w:t>
      </w:r>
    </w:p>
    <w:p w14:paraId="32B3C593" w14:textId="77777777" w:rsidR="00F63ABA" w:rsidRPr="00E61804" w:rsidRDefault="0081648C" w:rsidP="00E86FF7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4.5. </w:t>
      </w:r>
      <w:r w:rsidR="00F63ABA" w:rsidRPr="00E61804">
        <w:rPr>
          <w:lang w:val="ru" w:eastAsia="ru-RU"/>
        </w:rPr>
        <w:t xml:space="preserve">Фонд осуществляет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без использования средств автоматизации.</w:t>
      </w:r>
    </w:p>
    <w:p w14:paraId="35AF6415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4.6. </w:t>
      </w:r>
      <w:r w:rsidR="00F63ABA" w:rsidRPr="00E61804">
        <w:rPr>
          <w:lang w:val="ru" w:eastAsia="ru-RU"/>
        </w:rPr>
        <w:t xml:space="preserve">Специальные категории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</w:t>
      </w:r>
      <w:r w:rsidR="00F63ABA" w:rsidRPr="00E61804">
        <w:rPr>
          <w:lang w:eastAsia="ru-RU"/>
        </w:rPr>
        <w:t xml:space="preserve">и биометрические </w:t>
      </w:r>
      <w:r w:rsidRPr="00E61804">
        <w:rPr>
          <w:lang w:eastAsia="ru-RU"/>
        </w:rPr>
        <w:t>персональные данные</w:t>
      </w:r>
      <w:r w:rsidR="00F63ABA" w:rsidRPr="00E61804">
        <w:rPr>
          <w:lang w:eastAsia="ru-RU"/>
        </w:rPr>
        <w:t xml:space="preserve"> </w:t>
      </w:r>
      <w:r w:rsidR="00F63ABA" w:rsidRPr="00E61804">
        <w:rPr>
          <w:lang w:val="ru" w:eastAsia="ru-RU"/>
        </w:rPr>
        <w:t>Фондом не обрабатываются.</w:t>
      </w:r>
      <w:r w:rsidR="00F63ABA" w:rsidRPr="00E61804">
        <w:rPr>
          <w:lang w:eastAsia="ru-RU"/>
        </w:rPr>
        <w:t xml:space="preserve"> </w:t>
      </w:r>
    </w:p>
    <w:p w14:paraId="249F3EA4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4.7. Право доступа к</w:t>
      </w:r>
      <w:r w:rsidR="00F63ABA" w:rsidRPr="00E61804">
        <w:rPr>
          <w:lang w:val="ru" w:eastAsia="ru-RU"/>
        </w:rPr>
        <w:t xml:space="preserve"> носителя</w:t>
      </w:r>
      <w:r w:rsidRPr="00E61804">
        <w:rPr>
          <w:lang w:val="ru" w:eastAsia="ru-RU"/>
        </w:rPr>
        <w:t>м</w:t>
      </w:r>
      <w:r w:rsidRPr="00E61804">
        <w:t xml:space="preserve">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име</w:t>
      </w:r>
      <w:r w:rsidRPr="00E61804">
        <w:rPr>
          <w:lang w:val="ru" w:eastAsia="ru-RU"/>
        </w:rPr>
        <w:t>е</w:t>
      </w:r>
      <w:r w:rsidR="00F63ABA" w:rsidRPr="00E61804">
        <w:rPr>
          <w:lang w:val="ru" w:eastAsia="ru-RU"/>
        </w:rPr>
        <w:t xml:space="preserve">т </w:t>
      </w:r>
      <w:r w:rsidR="00F63ABA" w:rsidRPr="00E61804">
        <w:rPr>
          <w:lang w:eastAsia="ru-RU"/>
        </w:rPr>
        <w:t>только определенный перечень лиц</w:t>
      </w:r>
      <w:r w:rsidR="00F63ABA" w:rsidRPr="00E61804">
        <w:rPr>
          <w:lang w:val="ru" w:eastAsia="ru-RU"/>
        </w:rPr>
        <w:t>.</w:t>
      </w:r>
    </w:p>
    <w:p w14:paraId="0C32D839" w14:textId="77777777" w:rsidR="0081648C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 xml:space="preserve">4.8. </w:t>
      </w:r>
      <w:r w:rsidR="00F63ABA" w:rsidRPr="00E61804">
        <w:rPr>
          <w:lang w:val="ru" w:eastAsia="ru-RU"/>
        </w:rPr>
        <w:t xml:space="preserve">Передача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субъектов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третьим лицам осуществляется Фондом в соответствии с требованиями действующего законодательства.</w:t>
      </w:r>
      <w:r w:rsidR="00F63ABA" w:rsidRPr="00E61804">
        <w:rPr>
          <w:lang w:eastAsia="ru-RU"/>
        </w:rPr>
        <w:t xml:space="preserve"> </w:t>
      </w:r>
    </w:p>
    <w:p w14:paraId="159DB07E" w14:textId="77777777" w:rsidR="00F63ABA" w:rsidRPr="00E61804" w:rsidRDefault="00F63ABA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eastAsia="ru-RU"/>
        </w:rPr>
        <w:t>В частности,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5D888493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4.9. </w:t>
      </w:r>
      <w:r w:rsidR="00F63ABA" w:rsidRPr="00E61804">
        <w:rPr>
          <w:lang w:val="ru" w:eastAsia="ru-RU"/>
        </w:rPr>
        <w:t xml:space="preserve">Фонд вправе поручить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третьей стороне с согласия субъекта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и в иных случаях, предусмотренных действующим законодательством Российской Федерации, на основании заключаемого с этой стороной договора (далее - Поручение). Третья сторона, осуществляющая обработку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по </w:t>
      </w:r>
      <w:r w:rsidR="00A903D9" w:rsidRPr="00E61804">
        <w:rPr>
          <w:lang w:eastAsia="ru-RU"/>
        </w:rPr>
        <w:t xml:space="preserve">Поручению </w:t>
      </w:r>
      <w:r w:rsidR="00F63ABA" w:rsidRPr="00E61804">
        <w:rPr>
          <w:lang w:val="ru" w:eastAsia="ru-RU"/>
        </w:rPr>
        <w:t xml:space="preserve">Фонда, обязана соблюдать принципы и правила обработки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, предусмотренные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 xml:space="preserve">, обеспечивая конфиденциальность и безопасность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 их обработке.</w:t>
      </w:r>
    </w:p>
    <w:p w14:paraId="5952DB16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4.10. </w:t>
      </w:r>
      <w:r w:rsidR="00F63ABA" w:rsidRPr="00E61804">
        <w:rPr>
          <w:lang w:val="ru" w:eastAsia="ru-RU"/>
        </w:rPr>
        <w:t xml:space="preserve">Сроки обработки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в Фонде определяются в соответствии со сроками, указанными в согласии субъекта персональных данных на обработку с учетом требований действующего законодательства РФ.</w:t>
      </w:r>
    </w:p>
    <w:p w14:paraId="5AABB31B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4.11. </w:t>
      </w:r>
      <w:r w:rsidR="00F63ABA" w:rsidRPr="00E61804">
        <w:rPr>
          <w:lang w:val="ru" w:eastAsia="ru-RU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08030407" w14:textId="77777777" w:rsidR="0081648C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4</w:t>
      </w:r>
      <w:r w:rsidR="00F63ABA" w:rsidRPr="00E61804">
        <w:rPr>
          <w:lang w:val="ru" w:eastAsia="ru-RU"/>
        </w:rPr>
        <w:t>.1</w:t>
      </w:r>
      <w:r w:rsidRPr="00E61804">
        <w:rPr>
          <w:lang w:val="ru" w:eastAsia="ru-RU"/>
        </w:rPr>
        <w:t>2</w:t>
      </w:r>
      <w:r w:rsidR="00F63ABA" w:rsidRPr="00E61804">
        <w:rPr>
          <w:lang w:val="ru" w:eastAsia="ru-RU"/>
        </w:rPr>
        <w:t xml:space="preserve">. Уничтожение персональных данных субъекта </w:t>
      </w:r>
      <w:r w:rsidR="00F63ABA" w:rsidRPr="00E61804">
        <w:rPr>
          <w:lang w:eastAsia="ru-RU"/>
        </w:rPr>
        <w:t xml:space="preserve">(т.е. </w:t>
      </w:r>
      <w:r w:rsidR="00F63ABA" w:rsidRPr="00E61804">
        <w:rPr>
          <w:lang w:val="ru" w:eastAsia="ru-RU"/>
        </w:rPr>
        <w:t>прекращение какого-либо доступа к персональным данным субъекта</w:t>
      </w:r>
      <w:r w:rsidRPr="00E61804">
        <w:rPr>
          <w:lang w:val="ru" w:eastAsia="ru-RU"/>
        </w:rPr>
        <w:t>)</w:t>
      </w:r>
      <w:r w:rsidR="00F63ABA" w:rsidRPr="00E61804">
        <w:rPr>
          <w:lang w:eastAsia="ru-RU"/>
        </w:rPr>
        <w:t xml:space="preserve"> </w:t>
      </w:r>
      <w:r w:rsidR="00F63ABA" w:rsidRPr="00E61804">
        <w:rPr>
          <w:lang w:val="ru" w:eastAsia="ru-RU"/>
        </w:rPr>
        <w:t xml:space="preserve">осуществляется: </w:t>
      </w:r>
    </w:p>
    <w:p w14:paraId="76BE45A0" w14:textId="77777777" w:rsidR="00F63ABA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 xml:space="preserve">1) </w:t>
      </w:r>
      <w:r w:rsidR="00F63ABA" w:rsidRPr="00E61804">
        <w:rPr>
          <w:lang w:val="ru" w:eastAsia="ru-RU"/>
        </w:rPr>
        <w:t>по достижении целей обработки или в случае утраты необходимости в достижении этих целей, если иное не предусмотрено нормативно-правовыми актами</w:t>
      </w:r>
    </w:p>
    <w:p w14:paraId="7C81F718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2)</w:t>
      </w:r>
      <w:r w:rsidR="00F63ABA" w:rsidRPr="00E61804">
        <w:rPr>
          <w:lang w:val="ru" w:eastAsia="ru-RU"/>
        </w:rPr>
        <w:t xml:space="preserve"> 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рабочих дней; </w:t>
      </w:r>
    </w:p>
    <w:p w14:paraId="20F14A2F" w14:textId="77777777" w:rsidR="00F63ABA" w:rsidRPr="00E61804" w:rsidRDefault="0081648C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3)</w:t>
      </w:r>
      <w:r w:rsidR="00F63ABA" w:rsidRPr="00E61804">
        <w:rPr>
          <w:lang w:val="ru" w:eastAsia="ru-RU"/>
        </w:rPr>
        <w:t xml:space="preserve"> если невозможно обеспечить правомерность обработки персональных данных </w:t>
      </w:r>
    </w:p>
    <w:p w14:paraId="63B7A74B" w14:textId="77777777" w:rsidR="00F63ABA" w:rsidRPr="00E61804" w:rsidRDefault="0081648C" w:rsidP="00961E6E">
      <w:pPr>
        <w:pStyle w:val="a8"/>
        <w:ind w:firstLine="567"/>
        <w:jc w:val="both"/>
        <w:rPr>
          <w:lang w:eastAsia="ru-RU"/>
        </w:rPr>
      </w:pPr>
      <w:r w:rsidRPr="00E61804">
        <w:rPr>
          <w:lang w:val="ru" w:eastAsia="ru-RU"/>
        </w:rPr>
        <w:t>4)</w:t>
      </w:r>
      <w:r w:rsidR="00F63ABA" w:rsidRPr="00E61804">
        <w:rPr>
          <w:lang w:val="ru" w:eastAsia="ru-RU"/>
        </w:rPr>
        <w:t xml:space="preserve"> в случае отзыва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</w:t>
      </w:r>
      <w:r w:rsidR="00F63ABA" w:rsidRPr="00E61804">
        <w:rPr>
          <w:lang w:eastAsia="ru-RU"/>
        </w:rPr>
        <w:t>.</w:t>
      </w:r>
    </w:p>
    <w:p w14:paraId="017DEEBF" w14:textId="5A2F6F66" w:rsidR="00F63ABA" w:rsidRPr="00E61804" w:rsidRDefault="00F63ABA" w:rsidP="00E61804">
      <w:pPr>
        <w:pStyle w:val="a8"/>
        <w:ind w:firstLine="567"/>
        <w:jc w:val="both"/>
        <w:rPr>
          <w:lang w:eastAsia="ru-RU"/>
        </w:rPr>
      </w:pPr>
      <w:r w:rsidRPr="00E61804">
        <w:rPr>
          <w:lang w:eastAsia="ru-RU"/>
        </w:rPr>
        <w:t xml:space="preserve">Уничтожение осуществляется в сроки, предусмотренные действующим законодательством, а также Положением об особенностях обработки и защиты персональных данных лиц, взаимодействующих с </w:t>
      </w:r>
      <w:r w:rsidR="00A903D9" w:rsidRPr="00E61804">
        <w:rPr>
          <w:lang w:eastAsia="ru-RU"/>
        </w:rPr>
        <w:t>Фондом</w:t>
      </w:r>
      <w:r w:rsidRPr="00E61804">
        <w:rPr>
          <w:lang w:eastAsia="ru-RU"/>
        </w:rPr>
        <w:t xml:space="preserve"> по вопросам, связанным с заемными и иными гражданскими правоотношениями.</w:t>
      </w:r>
      <w:bookmarkStart w:id="4" w:name="bookmark5"/>
    </w:p>
    <w:p w14:paraId="573CB89A" w14:textId="77777777" w:rsidR="00F63ABA" w:rsidRPr="00E61804" w:rsidRDefault="00A903D9" w:rsidP="00A903D9">
      <w:pPr>
        <w:pStyle w:val="a8"/>
        <w:ind w:firstLine="567"/>
        <w:jc w:val="center"/>
        <w:rPr>
          <w:b/>
          <w:lang w:val="ru" w:eastAsia="ru-RU"/>
        </w:rPr>
      </w:pPr>
      <w:r w:rsidRPr="00E61804">
        <w:rPr>
          <w:b/>
          <w:lang w:val="ru" w:eastAsia="ru-RU"/>
        </w:rPr>
        <w:t>5</w:t>
      </w:r>
      <w:r w:rsidR="00F63ABA" w:rsidRPr="00E61804">
        <w:rPr>
          <w:b/>
          <w:lang w:val="ru" w:eastAsia="ru-RU"/>
        </w:rPr>
        <w:t>. Меры по обеспечению защиты персональных данных</w:t>
      </w:r>
      <w:bookmarkEnd w:id="4"/>
    </w:p>
    <w:p w14:paraId="4F82D40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5.1. </w:t>
      </w:r>
      <w:r w:rsidR="00F63ABA" w:rsidRPr="00E61804">
        <w:rPr>
          <w:lang w:val="ru" w:eastAsia="ru-RU"/>
        </w:rPr>
        <w:t xml:space="preserve">Фонд при обработке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принимает необходимые правовые, организационные и технические меры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, а также от иных неправомерных действий в отношении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>.</w:t>
      </w:r>
    </w:p>
    <w:p w14:paraId="690CB49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5.2. </w:t>
      </w:r>
      <w:r w:rsidR="00F63ABA" w:rsidRPr="00E61804">
        <w:rPr>
          <w:lang w:val="ru" w:eastAsia="ru-RU"/>
        </w:rPr>
        <w:t xml:space="preserve">Меры по обеспечению безопасности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при их обработке</w:t>
      </w:r>
      <w:r w:rsidRPr="00E61804">
        <w:rPr>
          <w:lang w:val="ru" w:eastAsia="ru-RU"/>
        </w:rPr>
        <w:t xml:space="preserve"> –  </w:t>
      </w:r>
      <w:r w:rsidR="00F63ABA" w:rsidRPr="00E61804">
        <w:rPr>
          <w:lang w:val="ru" w:eastAsia="ru-RU"/>
        </w:rPr>
        <w:t xml:space="preserve">планируются и реализуются в целях обеспечения соответствия требованиям, приведенным в статьях 18.1 и 19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>.</w:t>
      </w:r>
    </w:p>
    <w:p w14:paraId="2778A022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 </w:t>
      </w:r>
      <w:r w:rsidR="00F63ABA" w:rsidRPr="00E61804">
        <w:rPr>
          <w:lang w:val="ru" w:eastAsia="ru-RU"/>
        </w:rPr>
        <w:t xml:space="preserve">В соответствии со статьей 18.1 </w:t>
      </w:r>
      <w:r w:rsidRPr="00E61804">
        <w:rPr>
          <w:lang w:val="ru" w:eastAsia="ru-RU"/>
        </w:rPr>
        <w:t>ФЗ «О персональных данных»</w:t>
      </w:r>
      <w:r w:rsidR="00F63ABA" w:rsidRPr="00E61804">
        <w:rPr>
          <w:lang w:val="ru" w:eastAsia="ru-RU"/>
        </w:rPr>
        <w:t xml:space="preserve"> Фондом самостоятельно </w:t>
      </w:r>
      <w:r w:rsidRPr="00E61804">
        <w:rPr>
          <w:lang w:val="ru" w:eastAsia="ru-RU"/>
        </w:rPr>
        <w:t>определяется</w:t>
      </w:r>
      <w:r w:rsidR="00F63ABA" w:rsidRPr="00E61804">
        <w:rPr>
          <w:lang w:val="ru" w:eastAsia="ru-RU"/>
        </w:rPr>
        <w:t xml:space="preserve"> состав и перечень мер, необходимых и достаточных для обеспечения выполнения требований законодательства. Обеспечение безопасности </w:t>
      </w:r>
      <w:r w:rsidRPr="00E61804">
        <w:rPr>
          <w:lang w:val="ru" w:eastAsia="ru-RU"/>
        </w:rPr>
        <w:t>персональных данных</w:t>
      </w:r>
      <w:r w:rsidR="00F63ABA" w:rsidRPr="00E61804">
        <w:rPr>
          <w:lang w:val="ru" w:eastAsia="ru-RU"/>
        </w:rPr>
        <w:t xml:space="preserve"> достигается, в </w:t>
      </w:r>
      <w:r w:rsidR="00F63ABA" w:rsidRPr="00E61804">
        <w:rPr>
          <w:lang w:val="ru" w:eastAsia="ru-RU"/>
        </w:rPr>
        <w:lastRenderedPageBreak/>
        <w:t>частности:</w:t>
      </w:r>
    </w:p>
    <w:p w14:paraId="59A3F052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5.3.1. </w:t>
      </w:r>
      <w:r w:rsidR="00F63ABA" w:rsidRPr="00E61804">
        <w:rPr>
          <w:lang w:val="ru" w:eastAsia="ru-RU"/>
        </w:rPr>
        <w:t>Правовые меры:</w:t>
      </w:r>
    </w:p>
    <w:p w14:paraId="01476DEF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1)</w:t>
      </w:r>
      <w:r w:rsidR="00F63ABA" w:rsidRPr="00E61804">
        <w:rPr>
          <w:lang w:val="ru" w:eastAsia="ru-RU"/>
        </w:rPr>
        <w:t xml:space="preserve"> ознакомление лиц,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Фонда в отношении персональных данных, </w:t>
      </w:r>
      <w:r w:rsidR="00F63ABA" w:rsidRPr="00E61804">
        <w:rPr>
          <w:lang w:eastAsia="ru-RU"/>
        </w:rPr>
        <w:t xml:space="preserve">иными </w:t>
      </w:r>
      <w:r w:rsidR="00F63ABA" w:rsidRPr="00E61804">
        <w:rPr>
          <w:lang w:val="ru" w:eastAsia="ru-RU"/>
        </w:rPr>
        <w:t>локальными актами по вопросам обработки персональных данных;</w:t>
      </w:r>
    </w:p>
    <w:p w14:paraId="2C510BC5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2)</w:t>
      </w:r>
      <w:r w:rsidR="00F63ABA" w:rsidRPr="00E61804">
        <w:rPr>
          <w:lang w:val="ru" w:eastAsia="ru-RU"/>
        </w:rPr>
        <w:t xml:space="preserve"> разработка и внедрение Положения об особенностях обработки и защиты персональных данных лиц, взаимодействующих с Фондом по вопросам, связанным с заемными и иными гражданскими правоотношениями, а также иных локальных актов по вопросам, касающимся обработки персональных данных;</w:t>
      </w:r>
    </w:p>
    <w:p w14:paraId="3C3D42E9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>3)</w:t>
      </w:r>
      <w:r w:rsidR="00F63ABA" w:rsidRPr="00E61804">
        <w:rPr>
          <w:lang w:val="ru" w:eastAsia="ru-RU"/>
        </w:rPr>
        <w:t xml:space="preserve"> иные меры.</w:t>
      </w:r>
    </w:p>
    <w:p w14:paraId="153CA86C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5.3.2. </w:t>
      </w:r>
      <w:r w:rsidR="00F63ABA" w:rsidRPr="00E61804">
        <w:rPr>
          <w:lang w:val="ru" w:eastAsia="ru-RU"/>
        </w:rPr>
        <w:t>Организационные меры:</w:t>
      </w:r>
    </w:p>
    <w:p w14:paraId="5315E2D8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1)</w:t>
      </w:r>
      <w:r w:rsidR="00F63ABA" w:rsidRPr="00E61804">
        <w:rPr>
          <w:iCs/>
          <w:lang w:val="ru" w:eastAsia="ru-RU"/>
        </w:rPr>
        <w:t xml:space="preserve"> установление порядка доступа в помещения, в которых ведется обработка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;</w:t>
      </w:r>
    </w:p>
    <w:p w14:paraId="09AC475F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2) </w:t>
      </w:r>
      <w:r w:rsidR="00F63ABA" w:rsidRPr="00E61804">
        <w:rPr>
          <w:iCs/>
          <w:lang w:val="ru" w:eastAsia="ru-RU"/>
        </w:rPr>
        <w:t xml:space="preserve">осуществление внутреннего контроля соответствия обработки персональных данных требованиям ФЗ «О персональных данных» и принятых в соответствии с ним нормативных правовых актов, политике Фонда в отношении обработки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, иным локальным актам Фонда;</w:t>
      </w:r>
    </w:p>
    <w:p w14:paraId="313AC541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3) </w:t>
      </w:r>
      <w:r w:rsidR="00F63ABA" w:rsidRPr="00E61804">
        <w:rPr>
          <w:iCs/>
          <w:lang w:val="ru" w:eastAsia="ru-RU"/>
        </w:rPr>
        <w:t xml:space="preserve">определение ответственного за организацию обработки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 xml:space="preserve"> в Фонде;</w:t>
      </w:r>
    </w:p>
    <w:p w14:paraId="36AE1BDE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4)</w:t>
      </w:r>
      <w:r w:rsidR="00F63ABA" w:rsidRPr="00E61804">
        <w:rPr>
          <w:iCs/>
          <w:lang w:val="ru" w:eastAsia="ru-RU"/>
        </w:rPr>
        <w:t xml:space="preserve"> осуществление контроля за принимаемыми мерами по обеспечению безопасности </w:t>
      </w:r>
      <w:r w:rsidRPr="00E61804">
        <w:rPr>
          <w:iCs/>
          <w:lang w:eastAsia="ru-RU"/>
        </w:rPr>
        <w:t>персональных данных</w:t>
      </w:r>
      <w:r w:rsidR="00F63ABA" w:rsidRPr="00E61804">
        <w:rPr>
          <w:iCs/>
          <w:lang w:val="ru" w:eastAsia="ru-RU"/>
        </w:rPr>
        <w:t>, анализ их защищенности;</w:t>
      </w:r>
    </w:p>
    <w:p w14:paraId="506FD18A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5) </w:t>
      </w:r>
      <w:r w:rsidR="00F63ABA" w:rsidRPr="00E61804">
        <w:rPr>
          <w:iCs/>
          <w:lang w:val="ru" w:eastAsia="ru-RU"/>
        </w:rPr>
        <w:t xml:space="preserve">утверждение мест хранения материальных носителей </w:t>
      </w:r>
      <w:r w:rsidRPr="00E61804">
        <w:rPr>
          <w:iCs/>
          <w:lang w:val="ru" w:eastAsia="ru-RU"/>
        </w:rPr>
        <w:t>персональных данных</w:t>
      </w:r>
      <w:r w:rsidR="00F63ABA" w:rsidRPr="00E61804">
        <w:rPr>
          <w:iCs/>
          <w:lang w:val="ru" w:eastAsia="ru-RU"/>
        </w:rPr>
        <w:t>;</w:t>
      </w:r>
    </w:p>
    <w:p w14:paraId="6CC67651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>6)</w:t>
      </w:r>
      <w:r w:rsidR="00F63ABA" w:rsidRPr="00E61804">
        <w:rPr>
          <w:iCs/>
          <w:lang w:val="ru" w:eastAsia="ru-RU"/>
        </w:rPr>
        <w:t xml:space="preserve"> утверждение списка лиц, имеющих доступ к </w:t>
      </w:r>
      <w:r w:rsidRPr="00E61804">
        <w:rPr>
          <w:iCs/>
          <w:lang w:val="ru" w:eastAsia="ru-RU"/>
        </w:rPr>
        <w:t>персональным данным</w:t>
      </w:r>
      <w:r w:rsidR="00F63ABA" w:rsidRPr="00E61804">
        <w:rPr>
          <w:iCs/>
          <w:lang w:val="ru" w:eastAsia="ru-RU"/>
        </w:rPr>
        <w:t>;</w:t>
      </w:r>
    </w:p>
    <w:p w14:paraId="14B603CE" w14:textId="77777777" w:rsidR="00F63ABA" w:rsidRPr="00E61804" w:rsidRDefault="00A903D9" w:rsidP="00961E6E">
      <w:pPr>
        <w:pStyle w:val="a8"/>
        <w:ind w:firstLine="567"/>
        <w:jc w:val="both"/>
        <w:rPr>
          <w:iCs/>
          <w:lang w:val="ru" w:eastAsia="ru-RU"/>
        </w:rPr>
      </w:pPr>
      <w:r w:rsidRPr="00E61804">
        <w:rPr>
          <w:iCs/>
          <w:lang w:val="ru" w:eastAsia="ru-RU"/>
        </w:rPr>
        <w:t xml:space="preserve">7) </w:t>
      </w:r>
      <w:r w:rsidR="00F63ABA" w:rsidRPr="00E61804">
        <w:rPr>
          <w:iCs/>
          <w:lang w:val="ru" w:eastAsia="ru-RU"/>
        </w:rPr>
        <w:t>иные меры.</w:t>
      </w:r>
    </w:p>
    <w:p w14:paraId="25BCAB69" w14:textId="77777777" w:rsidR="00F63ABA" w:rsidRPr="00E61804" w:rsidRDefault="00A903D9" w:rsidP="00961E6E">
      <w:pPr>
        <w:pStyle w:val="a8"/>
        <w:ind w:firstLine="567"/>
        <w:jc w:val="both"/>
        <w:rPr>
          <w:lang w:val="ru" w:eastAsia="ru-RU"/>
        </w:rPr>
      </w:pPr>
      <w:r w:rsidRPr="00E61804">
        <w:rPr>
          <w:lang w:val="ru" w:eastAsia="ru-RU"/>
        </w:rPr>
        <w:t xml:space="preserve">5.3.3. </w:t>
      </w:r>
      <w:r w:rsidR="00F63ABA" w:rsidRPr="00E61804">
        <w:rPr>
          <w:lang w:val="ru" w:eastAsia="ru-RU"/>
        </w:rPr>
        <w:t>Технические меры:</w:t>
      </w:r>
    </w:p>
    <w:p w14:paraId="5208B01D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1)</w:t>
      </w:r>
      <w:r w:rsidR="00F63ABA" w:rsidRPr="00E61804">
        <w:rPr>
          <w:iCs/>
        </w:rPr>
        <w:t xml:space="preserve"> обустройство помещений, в которых обрабатываются и хранятся </w:t>
      </w:r>
      <w:r w:rsidRPr="00E61804">
        <w:rPr>
          <w:iCs/>
        </w:rPr>
        <w:t>персональные данные</w:t>
      </w:r>
      <w:r w:rsidR="00F63ABA" w:rsidRPr="00E61804">
        <w:rPr>
          <w:iCs/>
        </w:rPr>
        <w:t>, несгораемыми шкафами, запирающимися на ключ, для надлежащего хранения и защиты таких данных (сами помещения (кабинеты) также должны запираться на ключ);</w:t>
      </w:r>
    </w:p>
    <w:p w14:paraId="325921A0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2)</w:t>
      </w:r>
      <w:r w:rsidR="00F63ABA" w:rsidRPr="00E61804">
        <w:rPr>
          <w:iCs/>
        </w:rPr>
        <w:t xml:space="preserve"> охрана помещений Фонда</w:t>
      </w:r>
      <w:r w:rsidRPr="00E61804">
        <w:rPr>
          <w:iCs/>
        </w:rPr>
        <w:t>;</w:t>
      </w:r>
    </w:p>
    <w:p w14:paraId="206BCFD8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3)</w:t>
      </w:r>
      <w:r w:rsidR="00F63ABA" w:rsidRPr="00E61804">
        <w:rPr>
          <w:iCs/>
        </w:rPr>
        <w:t xml:space="preserve"> защита паролем компьютеров;</w:t>
      </w:r>
    </w:p>
    <w:p w14:paraId="63114757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4)</w:t>
      </w:r>
      <w:r w:rsidR="00F63ABA" w:rsidRPr="00E61804">
        <w:rPr>
          <w:iCs/>
        </w:rPr>
        <w:t xml:space="preserve"> антивирусная защита;</w:t>
      </w:r>
    </w:p>
    <w:p w14:paraId="28EAC573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5)</w:t>
      </w:r>
      <w:r w:rsidR="00F63ABA" w:rsidRPr="00E61804">
        <w:rPr>
          <w:iCs/>
        </w:rPr>
        <w:t xml:space="preserve"> оборудование помещений системой пожаротушения; </w:t>
      </w:r>
    </w:p>
    <w:p w14:paraId="51A59562" w14:textId="77777777" w:rsidR="00F63ABA" w:rsidRPr="00E61804" w:rsidRDefault="00A903D9" w:rsidP="00961E6E">
      <w:pPr>
        <w:pStyle w:val="a8"/>
        <w:ind w:firstLine="567"/>
        <w:jc w:val="both"/>
        <w:rPr>
          <w:iCs/>
        </w:rPr>
      </w:pPr>
      <w:r w:rsidRPr="00E61804">
        <w:rPr>
          <w:iCs/>
        </w:rPr>
        <w:t>6)</w:t>
      </w:r>
      <w:r w:rsidR="00F63ABA" w:rsidRPr="00E61804">
        <w:rPr>
          <w:iCs/>
        </w:rPr>
        <w:t xml:space="preserve"> обеспечение информационной безопасности </w:t>
      </w:r>
      <w:r w:rsidRPr="00E61804">
        <w:rPr>
          <w:iCs/>
        </w:rPr>
        <w:t>О</w:t>
      </w:r>
      <w:r w:rsidR="00F63ABA" w:rsidRPr="00E61804">
        <w:rPr>
          <w:iCs/>
        </w:rPr>
        <w:t>ператора;</w:t>
      </w:r>
    </w:p>
    <w:p w14:paraId="5860AAD0" w14:textId="77777777" w:rsidR="00C76C20" w:rsidRPr="00E61804" w:rsidRDefault="00A903D9" w:rsidP="00A903D9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</w:rPr>
      </w:pPr>
      <w:r w:rsidRPr="00E61804">
        <w:rPr>
          <w:rFonts w:ascii="Times New Roman" w:eastAsia="Times New Roman" w:hAnsi="Times New Roman" w:cs="Times New Roman"/>
          <w:iCs/>
        </w:rPr>
        <w:t>7)</w:t>
      </w:r>
      <w:r w:rsidR="00F63ABA" w:rsidRPr="00E61804">
        <w:rPr>
          <w:rFonts w:ascii="Times New Roman" w:eastAsia="Times New Roman" w:hAnsi="Times New Roman" w:cs="Times New Roman"/>
          <w:iCs/>
        </w:rPr>
        <w:t xml:space="preserve"> иные меры.</w:t>
      </w:r>
    </w:p>
    <w:p w14:paraId="0F85E214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E3EDE0D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CD968D2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B9720CB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FD20A27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57DC3E20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3748482A" w14:textId="77777777" w:rsidR="007020A0" w:rsidRDefault="007020A0" w:rsidP="00D04A40">
      <w:pPr>
        <w:widowControl w:val="0"/>
        <w:tabs>
          <w:tab w:val="left" w:pos="1953"/>
          <w:tab w:val="left" w:pos="1954"/>
          <w:tab w:val="left" w:pos="2612"/>
          <w:tab w:val="left" w:pos="3969"/>
          <w:tab w:val="left" w:pos="5028"/>
          <w:tab w:val="left" w:pos="5380"/>
          <w:tab w:val="left" w:pos="7129"/>
          <w:tab w:val="left" w:pos="8180"/>
          <w:tab w:val="left" w:pos="963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B05345E" w14:textId="77777777" w:rsidR="007020A0" w:rsidRPr="00BC406C" w:rsidRDefault="007020A0" w:rsidP="00A14E3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sectPr w:rsidR="007020A0" w:rsidRPr="00BC406C" w:rsidSect="00E61804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3A"/>
    <w:multiLevelType w:val="hybridMultilevel"/>
    <w:tmpl w:val="4C14111A"/>
    <w:lvl w:ilvl="0" w:tplc="95D6BBA4">
      <w:start w:val="2"/>
      <w:numFmt w:val="decimal"/>
      <w:lvlText w:val="%1"/>
      <w:lvlJc w:val="left"/>
      <w:pPr>
        <w:ind w:left="1238" w:hanging="137"/>
      </w:pPr>
      <w:rPr>
        <w:rFonts w:hint="default"/>
        <w:w w:val="81"/>
        <w:lang w:val="ru-RU" w:eastAsia="en-US" w:bidi="ar-SA"/>
      </w:rPr>
    </w:lvl>
    <w:lvl w:ilvl="1" w:tplc="2A1CD75C">
      <w:numFmt w:val="bullet"/>
      <w:lvlText w:val="•"/>
      <w:lvlJc w:val="left"/>
      <w:pPr>
        <w:ind w:left="2230" w:hanging="137"/>
      </w:pPr>
      <w:rPr>
        <w:rFonts w:hint="default"/>
        <w:lang w:val="ru-RU" w:eastAsia="en-US" w:bidi="ar-SA"/>
      </w:rPr>
    </w:lvl>
    <w:lvl w:ilvl="2" w:tplc="96FE350E">
      <w:numFmt w:val="bullet"/>
      <w:lvlText w:val="•"/>
      <w:lvlJc w:val="left"/>
      <w:pPr>
        <w:ind w:left="3220" w:hanging="137"/>
      </w:pPr>
      <w:rPr>
        <w:rFonts w:hint="default"/>
        <w:lang w:val="ru-RU" w:eastAsia="en-US" w:bidi="ar-SA"/>
      </w:rPr>
    </w:lvl>
    <w:lvl w:ilvl="3" w:tplc="DE809646">
      <w:numFmt w:val="bullet"/>
      <w:lvlText w:val="•"/>
      <w:lvlJc w:val="left"/>
      <w:pPr>
        <w:ind w:left="4210" w:hanging="137"/>
      </w:pPr>
      <w:rPr>
        <w:rFonts w:hint="default"/>
        <w:lang w:val="ru-RU" w:eastAsia="en-US" w:bidi="ar-SA"/>
      </w:rPr>
    </w:lvl>
    <w:lvl w:ilvl="4" w:tplc="68AC004E">
      <w:numFmt w:val="bullet"/>
      <w:lvlText w:val="•"/>
      <w:lvlJc w:val="left"/>
      <w:pPr>
        <w:ind w:left="5200" w:hanging="137"/>
      </w:pPr>
      <w:rPr>
        <w:rFonts w:hint="default"/>
        <w:lang w:val="ru-RU" w:eastAsia="en-US" w:bidi="ar-SA"/>
      </w:rPr>
    </w:lvl>
    <w:lvl w:ilvl="5" w:tplc="088ADC88">
      <w:numFmt w:val="bullet"/>
      <w:lvlText w:val="•"/>
      <w:lvlJc w:val="left"/>
      <w:pPr>
        <w:ind w:left="6190" w:hanging="137"/>
      </w:pPr>
      <w:rPr>
        <w:rFonts w:hint="default"/>
        <w:lang w:val="ru-RU" w:eastAsia="en-US" w:bidi="ar-SA"/>
      </w:rPr>
    </w:lvl>
    <w:lvl w:ilvl="6" w:tplc="E570AF7E">
      <w:numFmt w:val="bullet"/>
      <w:lvlText w:val="•"/>
      <w:lvlJc w:val="left"/>
      <w:pPr>
        <w:ind w:left="7180" w:hanging="137"/>
      </w:pPr>
      <w:rPr>
        <w:rFonts w:hint="default"/>
        <w:lang w:val="ru-RU" w:eastAsia="en-US" w:bidi="ar-SA"/>
      </w:rPr>
    </w:lvl>
    <w:lvl w:ilvl="7" w:tplc="259C19A0">
      <w:numFmt w:val="bullet"/>
      <w:lvlText w:val="•"/>
      <w:lvlJc w:val="left"/>
      <w:pPr>
        <w:ind w:left="8170" w:hanging="137"/>
      </w:pPr>
      <w:rPr>
        <w:rFonts w:hint="default"/>
        <w:lang w:val="ru-RU" w:eastAsia="en-US" w:bidi="ar-SA"/>
      </w:rPr>
    </w:lvl>
    <w:lvl w:ilvl="8" w:tplc="84809ECE">
      <w:numFmt w:val="bullet"/>
      <w:lvlText w:val="•"/>
      <w:lvlJc w:val="left"/>
      <w:pPr>
        <w:ind w:left="9160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04C6533A"/>
    <w:multiLevelType w:val="multilevel"/>
    <w:tmpl w:val="B290D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17ED1"/>
    <w:multiLevelType w:val="multilevel"/>
    <w:tmpl w:val="E8BC3C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502E14"/>
    <w:multiLevelType w:val="multilevel"/>
    <w:tmpl w:val="F15E417A"/>
    <w:lvl w:ilvl="0">
      <w:start w:val="8"/>
      <w:numFmt w:val="decimal"/>
      <w:lvlText w:val="%1"/>
      <w:lvlJc w:val="left"/>
      <w:pPr>
        <w:ind w:left="1289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721"/>
        <w:jc w:val="righ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88" w:hanging="6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0" w:hanging="6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2" w:hanging="6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4" w:hanging="6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6" w:hanging="6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685"/>
      </w:pPr>
      <w:rPr>
        <w:rFonts w:hint="default"/>
        <w:lang w:val="ru-RU" w:eastAsia="en-US" w:bidi="ar-SA"/>
      </w:rPr>
    </w:lvl>
  </w:abstractNum>
  <w:abstractNum w:abstractNumId="4" w15:restartNumberingAfterBreak="0">
    <w:nsid w:val="33685C95"/>
    <w:multiLevelType w:val="multilevel"/>
    <w:tmpl w:val="00A2AF0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63655C"/>
    <w:multiLevelType w:val="hybridMultilevel"/>
    <w:tmpl w:val="70AE5DF0"/>
    <w:lvl w:ilvl="0" w:tplc="1BE20588">
      <w:numFmt w:val="bullet"/>
      <w:lvlText w:val="•"/>
      <w:lvlJc w:val="left"/>
      <w:pPr>
        <w:ind w:left="1271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5"/>
        <w:position w:val="1"/>
        <w:sz w:val="24"/>
        <w:szCs w:val="24"/>
        <w:lang w:val="ru-RU" w:eastAsia="en-US" w:bidi="ar-SA"/>
      </w:rPr>
    </w:lvl>
    <w:lvl w:ilvl="1" w:tplc="8D08F014">
      <w:numFmt w:val="bullet"/>
      <w:lvlText w:val="•"/>
      <w:lvlJc w:val="left"/>
      <w:pPr>
        <w:ind w:left="1370" w:hanging="146"/>
      </w:pPr>
      <w:rPr>
        <w:rFonts w:ascii="Times New Roman" w:eastAsia="Times New Roman" w:hAnsi="Times New Roman" w:cs="Times New Roman" w:hint="default"/>
        <w:w w:val="92"/>
        <w:lang w:val="ru-RU" w:eastAsia="en-US" w:bidi="ar-SA"/>
      </w:rPr>
    </w:lvl>
    <w:lvl w:ilvl="2" w:tplc="E80A8EE0">
      <w:numFmt w:val="bullet"/>
      <w:lvlText w:val="•"/>
      <w:lvlJc w:val="left"/>
      <w:pPr>
        <w:ind w:left="2464" w:hanging="146"/>
      </w:pPr>
      <w:rPr>
        <w:rFonts w:hint="default"/>
        <w:lang w:val="ru-RU" w:eastAsia="en-US" w:bidi="ar-SA"/>
      </w:rPr>
    </w:lvl>
    <w:lvl w:ilvl="3" w:tplc="8B8A9F86">
      <w:numFmt w:val="bullet"/>
      <w:lvlText w:val="•"/>
      <w:lvlJc w:val="left"/>
      <w:pPr>
        <w:ind w:left="3548" w:hanging="146"/>
      </w:pPr>
      <w:rPr>
        <w:rFonts w:hint="default"/>
        <w:lang w:val="ru-RU" w:eastAsia="en-US" w:bidi="ar-SA"/>
      </w:rPr>
    </w:lvl>
    <w:lvl w:ilvl="4" w:tplc="5D6C89A8">
      <w:numFmt w:val="bullet"/>
      <w:lvlText w:val="•"/>
      <w:lvlJc w:val="left"/>
      <w:pPr>
        <w:ind w:left="4633" w:hanging="146"/>
      </w:pPr>
      <w:rPr>
        <w:rFonts w:hint="default"/>
        <w:lang w:val="ru-RU" w:eastAsia="en-US" w:bidi="ar-SA"/>
      </w:rPr>
    </w:lvl>
    <w:lvl w:ilvl="5" w:tplc="629C6B50">
      <w:numFmt w:val="bullet"/>
      <w:lvlText w:val="•"/>
      <w:lvlJc w:val="left"/>
      <w:pPr>
        <w:ind w:left="5717" w:hanging="146"/>
      </w:pPr>
      <w:rPr>
        <w:rFonts w:hint="default"/>
        <w:lang w:val="ru-RU" w:eastAsia="en-US" w:bidi="ar-SA"/>
      </w:rPr>
    </w:lvl>
    <w:lvl w:ilvl="6" w:tplc="5CA8F00E">
      <w:numFmt w:val="bullet"/>
      <w:lvlText w:val="•"/>
      <w:lvlJc w:val="left"/>
      <w:pPr>
        <w:ind w:left="6802" w:hanging="146"/>
      </w:pPr>
      <w:rPr>
        <w:rFonts w:hint="default"/>
        <w:lang w:val="ru-RU" w:eastAsia="en-US" w:bidi="ar-SA"/>
      </w:rPr>
    </w:lvl>
    <w:lvl w:ilvl="7" w:tplc="CC6C0062">
      <w:numFmt w:val="bullet"/>
      <w:lvlText w:val="•"/>
      <w:lvlJc w:val="left"/>
      <w:pPr>
        <w:ind w:left="7886" w:hanging="146"/>
      </w:pPr>
      <w:rPr>
        <w:rFonts w:hint="default"/>
        <w:lang w:val="ru-RU" w:eastAsia="en-US" w:bidi="ar-SA"/>
      </w:rPr>
    </w:lvl>
    <w:lvl w:ilvl="8" w:tplc="24426CF8">
      <w:numFmt w:val="bullet"/>
      <w:lvlText w:val="•"/>
      <w:lvlJc w:val="left"/>
      <w:pPr>
        <w:ind w:left="8971" w:hanging="146"/>
      </w:pPr>
      <w:rPr>
        <w:rFonts w:hint="default"/>
        <w:lang w:val="ru-RU" w:eastAsia="en-US" w:bidi="ar-SA"/>
      </w:rPr>
    </w:lvl>
  </w:abstractNum>
  <w:abstractNum w:abstractNumId="6" w15:restartNumberingAfterBreak="0">
    <w:nsid w:val="3DB752DB"/>
    <w:multiLevelType w:val="multilevel"/>
    <w:tmpl w:val="DC2E5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 w15:restartNumberingAfterBreak="0">
    <w:nsid w:val="3E6B4DF1"/>
    <w:multiLevelType w:val="hybridMultilevel"/>
    <w:tmpl w:val="C4741AAC"/>
    <w:lvl w:ilvl="0" w:tplc="845C2204">
      <w:numFmt w:val="bullet"/>
      <w:lvlText w:val="-"/>
      <w:lvlJc w:val="left"/>
      <w:pPr>
        <w:ind w:left="489" w:hanging="250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570CD27E">
      <w:numFmt w:val="bullet"/>
      <w:lvlText w:val="•"/>
      <w:lvlJc w:val="left"/>
      <w:pPr>
        <w:ind w:left="1546" w:hanging="250"/>
      </w:pPr>
      <w:rPr>
        <w:rFonts w:hint="default"/>
        <w:lang w:val="ru-RU" w:eastAsia="en-US" w:bidi="ar-SA"/>
      </w:rPr>
    </w:lvl>
    <w:lvl w:ilvl="2" w:tplc="B44660A4">
      <w:numFmt w:val="bullet"/>
      <w:lvlText w:val="•"/>
      <w:lvlJc w:val="left"/>
      <w:pPr>
        <w:ind w:left="2612" w:hanging="250"/>
      </w:pPr>
      <w:rPr>
        <w:rFonts w:hint="default"/>
        <w:lang w:val="ru-RU" w:eastAsia="en-US" w:bidi="ar-SA"/>
      </w:rPr>
    </w:lvl>
    <w:lvl w:ilvl="3" w:tplc="E4CABC56">
      <w:numFmt w:val="bullet"/>
      <w:lvlText w:val="•"/>
      <w:lvlJc w:val="left"/>
      <w:pPr>
        <w:ind w:left="3678" w:hanging="250"/>
      </w:pPr>
      <w:rPr>
        <w:rFonts w:hint="default"/>
        <w:lang w:val="ru-RU" w:eastAsia="en-US" w:bidi="ar-SA"/>
      </w:rPr>
    </w:lvl>
    <w:lvl w:ilvl="4" w:tplc="AB0A4800">
      <w:numFmt w:val="bullet"/>
      <w:lvlText w:val="•"/>
      <w:lvlJc w:val="left"/>
      <w:pPr>
        <w:ind w:left="4744" w:hanging="250"/>
      </w:pPr>
      <w:rPr>
        <w:rFonts w:hint="default"/>
        <w:lang w:val="ru-RU" w:eastAsia="en-US" w:bidi="ar-SA"/>
      </w:rPr>
    </w:lvl>
    <w:lvl w:ilvl="5" w:tplc="912A7B66">
      <w:numFmt w:val="bullet"/>
      <w:lvlText w:val="•"/>
      <w:lvlJc w:val="left"/>
      <w:pPr>
        <w:ind w:left="5810" w:hanging="250"/>
      </w:pPr>
      <w:rPr>
        <w:rFonts w:hint="default"/>
        <w:lang w:val="ru-RU" w:eastAsia="en-US" w:bidi="ar-SA"/>
      </w:rPr>
    </w:lvl>
    <w:lvl w:ilvl="6" w:tplc="69903184">
      <w:numFmt w:val="bullet"/>
      <w:lvlText w:val="•"/>
      <w:lvlJc w:val="left"/>
      <w:pPr>
        <w:ind w:left="6876" w:hanging="250"/>
      </w:pPr>
      <w:rPr>
        <w:rFonts w:hint="default"/>
        <w:lang w:val="ru-RU" w:eastAsia="en-US" w:bidi="ar-SA"/>
      </w:rPr>
    </w:lvl>
    <w:lvl w:ilvl="7" w:tplc="EA4E6620">
      <w:numFmt w:val="bullet"/>
      <w:lvlText w:val="•"/>
      <w:lvlJc w:val="left"/>
      <w:pPr>
        <w:ind w:left="7942" w:hanging="250"/>
      </w:pPr>
      <w:rPr>
        <w:rFonts w:hint="default"/>
        <w:lang w:val="ru-RU" w:eastAsia="en-US" w:bidi="ar-SA"/>
      </w:rPr>
    </w:lvl>
    <w:lvl w:ilvl="8" w:tplc="73C6DCD2">
      <w:numFmt w:val="bullet"/>
      <w:lvlText w:val="•"/>
      <w:lvlJc w:val="left"/>
      <w:pPr>
        <w:ind w:left="9008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3F23660F"/>
    <w:multiLevelType w:val="multilevel"/>
    <w:tmpl w:val="4B20737E"/>
    <w:lvl w:ilvl="0">
      <w:start w:val="1"/>
      <w:numFmt w:val="decimal"/>
      <w:lvlText w:val="%1"/>
      <w:lvlJc w:val="left"/>
      <w:pPr>
        <w:ind w:left="19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3"/>
        <w:w w:val="9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2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41E47FFD"/>
    <w:multiLevelType w:val="multilevel"/>
    <w:tmpl w:val="2EEC6A06"/>
    <w:lvl w:ilvl="0">
      <w:start w:val="6"/>
      <w:numFmt w:val="decimal"/>
      <w:lvlText w:val="%1"/>
      <w:lvlJc w:val="left"/>
      <w:pPr>
        <w:ind w:left="178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5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88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8" w:hanging="437"/>
      </w:pPr>
      <w:rPr>
        <w:rFonts w:hint="default"/>
        <w:lang w:val="ru-RU" w:eastAsia="en-US" w:bidi="ar-SA"/>
      </w:rPr>
    </w:lvl>
  </w:abstractNum>
  <w:abstractNum w:abstractNumId="10" w15:restartNumberingAfterBreak="0">
    <w:nsid w:val="435F44C9"/>
    <w:multiLevelType w:val="multilevel"/>
    <w:tmpl w:val="CB982540"/>
    <w:lvl w:ilvl="0">
      <w:start w:val="4"/>
      <w:numFmt w:val="decimal"/>
      <w:lvlText w:val="%1"/>
      <w:lvlJc w:val="left"/>
      <w:pPr>
        <w:ind w:left="486" w:hanging="50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86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91" w:hanging="332"/>
      </w:pPr>
      <w:rPr>
        <w:rFonts w:hint="default"/>
        <w:w w:val="91"/>
        <w:lang w:val="ru-RU" w:eastAsia="en-US" w:bidi="ar-SA"/>
      </w:rPr>
    </w:lvl>
    <w:lvl w:ilvl="3">
      <w:numFmt w:val="bullet"/>
      <w:lvlText w:val="•"/>
      <w:lvlJc w:val="left"/>
      <w:pPr>
        <w:ind w:left="2864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47C77316"/>
    <w:multiLevelType w:val="hybridMultilevel"/>
    <w:tmpl w:val="E5D2540E"/>
    <w:lvl w:ilvl="0" w:tplc="8DBE3CD4">
      <w:start w:val="5"/>
      <w:numFmt w:val="decimal"/>
      <w:lvlText w:val="%1."/>
      <w:lvlJc w:val="left"/>
      <w:pPr>
        <w:ind w:left="720" w:hanging="360"/>
      </w:pPr>
      <w:rPr>
        <w:rFonts w:hint="default"/>
        <w:color w:val="161616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19AB"/>
    <w:multiLevelType w:val="multilevel"/>
    <w:tmpl w:val="6324BDAE"/>
    <w:lvl w:ilvl="0">
      <w:start w:val="10"/>
      <w:numFmt w:val="decimal"/>
      <w:lvlText w:val="%1"/>
      <w:lvlJc w:val="left"/>
      <w:pPr>
        <w:ind w:left="1162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2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953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6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3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4F827502"/>
    <w:multiLevelType w:val="multilevel"/>
    <w:tmpl w:val="729AEE58"/>
    <w:lvl w:ilvl="0">
      <w:start w:val="5"/>
      <w:numFmt w:val="decimal"/>
      <w:lvlText w:val="%1"/>
      <w:lvlJc w:val="left"/>
      <w:pPr>
        <w:ind w:left="1352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4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458"/>
      </w:pPr>
      <w:rPr>
        <w:rFonts w:hint="default"/>
        <w:lang w:val="ru-RU" w:eastAsia="en-US" w:bidi="ar-SA"/>
      </w:rPr>
    </w:lvl>
  </w:abstractNum>
  <w:abstractNum w:abstractNumId="14" w15:restartNumberingAfterBreak="0">
    <w:nsid w:val="54E92BFB"/>
    <w:multiLevelType w:val="multilevel"/>
    <w:tmpl w:val="3A9CBABA"/>
    <w:lvl w:ilvl="0">
      <w:start w:val="4"/>
      <w:numFmt w:val="decimal"/>
      <w:lvlText w:val="%1"/>
      <w:lvlJc w:val="left"/>
      <w:pPr>
        <w:ind w:left="1363" w:hanging="749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363" w:hanging="7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6" w:hanging="7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4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4" w:hanging="749"/>
      </w:pPr>
      <w:rPr>
        <w:rFonts w:hint="default"/>
        <w:lang w:val="ru-RU" w:eastAsia="en-US" w:bidi="ar-SA"/>
      </w:rPr>
    </w:lvl>
  </w:abstractNum>
  <w:abstractNum w:abstractNumId="15" w15:restartNumberingAfterBreak="0">
    <w:nsid w:val="61CF190C"/>
    <w:multiLevelType w:val="multilevel"/>
    <w:tmpl w:val="02F4CB50"/>
    <w:lvl w:ilvl="0">
      <w:start w:val="3"/>
      <w:numFmt w:val="decimal"/>
      <w:lvlText w:val="%1"/>
      <w:lvlJc w:val="left"/>
      <w:pPr>
        <w:ind w:left="680" w:hanging="44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57" w:hanging="447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772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447"/>
      </w:pPr>
      <w:rPr>
        <w:rFonts w:hint="default"/>
        <w:lang w:val="ru-RU" w:eastAsia="en-US" w:bidi="ar-SA"/>
      </w:rPr>
    </w:lvl>
  </w:abstractNum>
  <w:abstractNum w:abstractNumId="16" w15:restartNumberingAfterBreak="0">
    <w:nsid w:val="625F17B6"/>
    <w:multiLevelType w:val="hybridMultilevel"/>
    <w:tmpl w:val="960833B0"/>
    <w:lvl w:ilvl="0" w:tplc="4D589926">
      <w:start w:val="3"/>
      <w:numFmt w:val="decimal"/>
      <w:lvlText w:val="%1"/>
      <w:lvlJc w:val="left"/>
      <w:pPr>
        <w:ind w:left="1179" w:hanging="147"/>
      </w:pPr>
      <w:rPr>
        <w:rFonts w:hint="default"/>
        <w:w w:val="89"/>
        <w:lang w:val="ru-RU" w:eastAsia="en-US" w:bidi="ar-SA"/>
      </w:rPr>
    </w:lvl>
    <w:lvl w:ilvl="1" w:tplc="EE3ADAF0">
      <w:numFmt w:val="bullet"/>
      <w:lvlText w:val="•"/>
      <w:lvlJc w:val="left"/>
      <w:pPr>
        <w:ind w:left="2176" w:hanging="147"/>
      </w:pPr>
      <w:rPr>
        <w:rFonts w:hint="default"/>
        <w:lang w:val="ru-RU" w:eastAsia="en-US" w:bidi="ar-SA"/>
      </w:rPr>
    </w:lvl>
    <w:lvl w:ilvl="2" w:tplc="A9D27268">
      <w:numFmt w:val="bullet"/>
      <w:lvlText w:val="•"/>
      <w:lvlJc w:val="left"/>
      <w:pPr>
        <w:ind w:left="3172" w:hanging="147"/>
      </w:pPr>
      <w:rPr>
        <w:rFonts w:hint="default"/>
        <w:lang w:val="ru-RU" w:eastAsia="en-US" w:bidi="ar-SA"/>
      </w:rPr>
    </w:lvl>
    <w:lvl w:ilvl="3" w:tplc="8116C7E2">
      <w:numFmt w:val="bullet"/>
      <w:lvlText w:val="•"/>
      <w:lvlJc w:val="left"/>
      <w:pPr>
        <w:ind w:left="4168" w:hanging="147"/>
      </w:pPr>
      <w:rPr>
        <w:rFonts w:hint="default"/>
        <w:lang w:val="ru-RU" w:eastAsia="en-US" w:bidi="ar-SA"/>
      </w:rPr>
    </w:lvl>
    <w:lvl w:ilvl="4" w:tplc="CE68F532">
      <w:numFmt w:val="bullet"/>
      <w:lvlText w:val="•"/>
      <w:lvlJc w:val="left"/>
      <w:pPr>
        <w:ind w:left="5164" w:hanging="147"/>
      </w:pPr>
      <w:rPr>
        <w:rFonts w:hint="default"/>
        <w:lang w:val="ru-RU" w:eastAsia="en-US" w:bidi="ar-SA"/>
      </w:rPr>
    </w:lvl>
    <w:lvl w:ilvl="5" w:tplc="18B67652">
      <w:numFmt w:val="bullet"/>
      <w:lvlText w:val="•"/>
      <w:lvlJc w:val="left"/>
      <w:pPr>
        <w:ind w:left="6160" w:hanging="147"/>
      </w:pPr>
      <w:rPr>
        <w:rFonts w:hint="default"/>
        <w:lang w:val="ru-RU" w:eastAsia="en-US" w:bidi="ar-SA"/>
      </w:rPr>
    </w:lvl>
    <w:lvl w:ilvl="6" w:tplc="AEFA3A8E">
      <w:numFmt w:val="bullet"/>
      <w:lvlText w:val="•"/>
      <w:lvlJc w:val="left"/>
      <w:pPr>
        <w:ind w:left="7156" w:hanging="147"/>
      </w:pPr>
      <w:rPr>
        <w:rFonts w:hint="default"/>
        <w:lang w:val="ru-RU" w:eastAsia="en-US" w:bidi="ar-SA"/>
      </w:rPr>
    </w:lvl>
    <w:lvl w:ilvl="7" w:tplc="E8C0D34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60806322">
      <w:numFmt w:val="bullet"/>
      <w:lvlText w:val="•"/>
      <w:lvlJc w:val="left"/>
      <w:pPr>
        <w:ind w:left="9148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676C797A"/>
    <w:multiLevelType w:val="hybridMultilevel"/>
    <w:tmpl w:val="3F7017B0"/>
    <w:lvl w:ilvl="0" w:tplc="2864CBC2">
      <w:numFmt w:val="bullet"/>
      <w:lvlText w:val="•"/>
      <w:lvlJc w:val="left"/>
      <w:pPr>
        <w:ind w:left="198" w:hanging="309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87C87116">
      <w:numFmt w:val="bullet"/>
      <w:lvlText w:val="•"/>
      <w:lvlJc w:val="left"/>
      <w:pPr>
        <w:ind w:left="374" w:hanging="290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2" w:tplc="C1BA7D76">
      <w:start w:val="2"/>
      <w:numFmt w:val="decimal"/>
      <w:lvlText w:val="%3."/>
      <w:lvlJc w:val="left"/>
      <w:pPr>
        <w:ind w:left="3126" w:hanging="246"/>
        <w:jc w:val="right"/>
      </w:pPr>
      <w:rPr>
        <w:rFonts w:hint="default"/>
        <w:w w:val="96"/>
        <w:lang w:val="ru-RU" w:eastAsia="en-US" w:bidi="ar-SA"/>
      </w:rPr>
    </w:lvl>
    <w:lvl w:ilvl="3" w:tplc="B7D02B94">
      <w:numFmt w:val="bullet"/>
      <w:lvlText w:val="•"/>
      <w:lvlJc w:val="left"/>
      <w:pPr>
        <w:ind w:left="4122" w:hanging="246"/>
      </w:pPr>
      <w:rPr>
        <w:rFonts w:hint="default"/>
        <w:lang w:val="ru-RU" w:eastAsia="en-US" w:bidi="ar-SA"/>
      </w:rPr>
    </w:lvl>
    <w:lvl w:ilvl="4" w:tplc="23B43A88">
      <w:numFmt w:val="bullet"/>
      <w:lvlText w:val="•"/>
      <w:lvlJc w:val="left"/>
      <w:pPr>
        <w:ind w:left="5125" w:hanging="246"/>
      </w:pPr>
      <w:rPr>
        <w:rFonts w:hint="default"/>
        <w:lang w:val="ru-RU" w:eastAsia="en-US" w:bidi="ar-SA"/>
      </w:rPr>
    </w:lvl>
    <w:lvl w:ilvl="5" w:tplc="CF0474A8">
      <w:numFmt w:val="bullet"/>
      <w:lvlText w:val="•"/>
      <w:lvlJc w:val="left"/>
      <w:pPr>
        <w:ind w:left="6127" w:hanging="246"/>
      </w:pPr>
      <w:rPr>
        <w:rFonts w:hint="default"/>
        <w:lang w:val="ru-RU" w:eastAsia="en-US" w:bidi="ar-SA"/>
      </w:rPr>
    </w:lvl>
    <w:lvl w:ilvl="6" w:tplc="F3E05B94">
      <w:numFmt w:val="bullet"/>
      <w:lvlText w:val="•"/>
      <w:lvlJc w:val="left"/>
      <w:pPr>
        <w:ind w:left="7130" w:hanging="246"/>
      </w:pPr>
      <w:rPr>
        <w:rFonts w:hint="default"/>
        <w:lang w:val="ru-RU" w:eastAsia="en-US" w:bidi="ar-SA"/>
      </w:rPr>
    </w:lvl>
    <w:lvl w:ilvl="7" w:tplc="8F9A7FB4">
      <w:numFmt w:val="bullet"/>
      <w:lvlText w:val="•"/>
      <w:lvlJc w:val="left"/>
      <w:pPr>
        <w:ind w:left="8132" w:hanging="246"/>
      </w:pPr>
      <w:rPr>
        <w:rFonts w:hint="default"/>
        <w:lang w:val="ru-RU" w:eastAsia="en-US" w:bidi="ar-SA"/>
      </w:rPr>
    </w:lvl>
    <w:lvl w:ilvl="8" w:tplc="AAE820A4">
      <w:numFmt w:val="bullet"/>
      <w:lvlText w:val="•"/>
      <w:lvlJc w:val="left"/>
      <w:pPr>
        <w:ind w:left="9135" w:hanging="246"/>
      </w:pPr>
      <w:rPr>
        <w:rFonts w:hint="default"/>
        <w:lang w:val="ru-RU" w:eastAsia="en-US" w:bidi="ar-SA"/>
      </w:rPr>
    </w:lvl>
  </w:abstractNum>
  <w:abstractNum w:abstractNumId="18" w15:restartNumberingAfterBreak="0">
    <w:nsid w:val="6B64247E"/>
    <w:multiLevelType w:val="hybridMultilevel"/>
    <w:tmpl w:val="5582D15E"/>
    <w:lvl w:ilvl="0" w:tplc="9C0ABE80">
      <w:numFmt w:val="bullet"/>
      <w:lvlText w:val="-"/>
      <w:lvlJc w:val="left"/>
      <w:pPr>
        <w:ind w:left="2406" w:hanging="137"/>
      </w:pPr>
      <w:rPr>
        <w:rFonts w:ascii="Cambria" w:eastAsia="Cambria" w:hAnsi="Cambria" w:cs="Cambria" w:hint="default"/>
        <w:w w:val="100"/>
        <w:lang w:val="ru-RU" w:eastAsia="en-US" w:bidi="ar-SA"/>
      </w:rPr>
    </w:lvl>
    <w:lvl w:ilvl="1" w:tplc="CF7EBDEE">
      <w:numFmt w:val="bullet"/>
      <w:lvlText w:val="-"/>
      <w:lvlJc w:val="left"/>
      <w:pPr>
        <w:ind w:left="2269" w:hanging="142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EB12990E">
      <w:numFmt w:val="bullet"/>
      <w:lvlText w:val="•"/>
      <w:lvlJc w:val="left"/>
      <w:pPr>
        <w:ind w:left="3562" w:hanging="142"/>
      </w:pPr>
      <w:rPr>
        <w:rFonts w:hint="default"/>
        <w:lang w:val="ru-RU" w:eastAsia="en-US" w:bidi="ar-SA"/>
      </w:rPr>
    </w:lvl>
    <w:lvl w:ilvl="3" w:tplc="3B2A4B3C">
      <w:numFmt w:val="bullet"/>
      <w:lvlText w:val="•"/>
      <w:lvlJc w:val="left"/>
      <w:pPr>
        <w:ind w:left="4709" w:hanging="142"/>
      </w:pPr>
      <w:rPr>
        <w:rFonts w:hint="default"/>
        <w:lang w:val="ru-RU" w:eastAsia="en-US" w:bidi="ar-SA"/>
      </w:rPr>
    </w:lvl>
    <w:lvl w:ilvl="4" w:tplc="C46AC962">
      <w:numFmt w:val="bullet"/>
      <w:lvlText w:val="•"/>
      <w:lvlJc w:val="left"/>
      <w:pPr>
        <w:ind w:left="5856" w:hanging="142"/>
      </w:pPr>
      <w:rPr>
        <w:rFonts w:hint="default"/>
        <w:lang w:val="ru-RU" w:eastAsia="en-US" w:bidi="ar-SA"/>
      </w:rPr>
    </w:lvl>
    <w:lvl w:ilvl="5" w:tplc="5F6041B8">
      <w:numFmt w:val="bullet"/>
      <w:lvlText w:val="•"/>
      <w:lvlJc w:val="left"/>
      <w:pPr>
        <w:ind w:left="7002" w:hanging="142"/>
      </w:pPr>
      <w:rPr>
        <w:rFonts w:hint="default"/>
        <w:lang w:val="ru-RU" w:eastAsia="en-US" w:bidi="ar-SA"/>
      </w:rPr>
    </w:lvl>
    <w:lvl w:ilvl="6" w:tplc="C5D0563A">
      <w:numFmt w:val="bullet"/>
      <w:lvlText w:val="•"/>
      <w:lvlJc w:val="left"/>
      <w:pPr>
        <w:ind w:left="8149" w:hanging="142"/>
      </w:pPr>
      <w:rPr>
        <w:rFonts w:hint="default"/>
        <w:lang w:val="ru-RU" w:eastAsia="en-US" w:bidi="ar-SA"/>
      </w:rPr>
    </w:lvl>
    <w:lvl w:ilvl="7" w:tplc="6CDEF366">
      <w:numFmt w:val="bullet"/>
      <w:lvlText w:val="•"/>
      <w:lvlJc w:val="left"/>
      <w:pPr>
        <w:ind w:left="9296" w:hanging="142"/>
      </w:pPr>
      <w:rPr>
        <w:rFonts w:hint="default"/>
        <w:lang w:val="ru-RU" w:eastAsia="en-US" w:bidi="ar-SA"/>
      </w:rPr>
    </w:lvl>
    <w:lvl w:ilvl="8" w:tplc="4F6EC4CE">
      <w:numFmt w:val="bullet"/>
      <w:lvlText w:val="•"/>
      <w:lvlJc w:val="left"/>
      <w:pPr>
        <w:ind w:left="10442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7D353C66"/>
    <w:multiLevelType w:val="multilevel"/>
    <w:tmpl w:val="7ACA39F6"/>
    <w:lvl w:ilvl="0">
      <w:start w:val="7"/>
      <w:numFmt w:val="decimal"/>
      <w:lvlText w:val="%1"/>
      <w:lvlJc w:val="left"/>
      <w:pPr>
        <w:ind w:left="815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6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6" w:hanging="524"/>
      </w:pPr>
      <w:rPr>
        <w:rFonts w:hint="default"/>
        <w:lang w:val="ru-RU" w:eastAsia="en-US" w:bidi="ar-SA"/>
      </w:rPr>
    </w:lvl>
  </w:abstractNum>
  <w:abstractNum w:abstractNumId="20" w15:restartNumberingAfterBreak="0">
    <w:nsid w:val="7E5E424E"/>
    <w:multiLevelType w:val="hybridMultilevel"/>
    <w:tmpl w:val="D76E1428"/>
    <w:lvl w:ilvl="0" w:tplc="B5CE4D2E">
      <w:numFmt w:val="bullet"/>
      <w:lvlText w:val="-"/>
      <w:lvlJc w:val="left"/>
      <w:pPr>
        <w:ind w:left="779" w:hanging="139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3182B446">
      <w:numFmt w:val="bullet"/>
      <w:lvlText w:val="•"/>
      <w:lvlJc w:val="left"/>
      <w:pPr>
        <w:ind w:left="1816" w:hanging="139"/>
      </w:pPr>
      <w:rPr>
        <w:rFonts w:hint="default"/>
        <w:lang w:val="ru-RU" w:eastAsia="en-US" w:bidi="ar-SA"/>
      </w:rPr>
    </w:lvl>
    <w:lvl w:ilvl="2" w:tplc="956CDF2E">
      <w:numFmt w:val="bullet"/>
      <w:lvlText w:val="•"/>
      <w:lvlJc w:val="left"/>
      <w:pPr>
        <w:ind w:left="2852" w:hanging="139"/>
      </w:pPr>
      <w:rPr>
        <w:rFonts w:hint="default"/>
        <w:lang w:val="ru-RU" w:eastAsia="en-US" w:bidi="ar-SA"/>
      </w:rPr>
    </w:lvl>
    <w:lvl w:ilvl="3" w:tplc="8B2EFA60">
      <w:numFmt w:val="bullet"/>
      <w:lvlText w:val="•"/>
      <w:lvlJc w:val="left"/>
      <w:pPr>
        <w:ind w:left="3888" w:hanging="139"/>
      </w:pPr>
      <w:rPr>
        <w:rFonts w:hint="default"/>
        <w:lang w:val="ru-RU" w:eastAsia="en-US" w:bidi="ar-SA"/>
      </w:rPr>
    </w:lvl>
    <w:lvl w:ilvl="4" w:tplc="DCB24208">
      <w:numFmt w:val="bullet"/>
      <w:lvlText w:val="•"/>
      <w:lvlJc w:val="left"/>
      <w:pPr>
        <w:ind w:left="4924" w:hanging="139"/>
      </w:pPr>
      <w:rPr>
        <w:rFonts w:hint="default"/>
        <w:lang w:val="ru-RU" w:eastAsia="en-US" w:bidi="ar-SA"/>
      </w:rPr>
    </w:lvl>
    <w:lvl w:ilvl="5" w:tplc="A0EAD166">
      <w:numFmt w:val="bullet"/>
      <w:lvlText w:val="•"/>
      <w:lvlJc w:val="left"/>
      <w:pPr>
        <w:ind w:left="5960" w:hanging="139"/>
      </w:pPr>
      <w:rPr>
        <w:rFonts w:hint="default"/>
        <w:lang w:val="ru-RU" w:eastAsia="en-US" w:bidi="ar-SA"/>
      </w:rPr>
    </w:lvl>
    <w:lvl w:ilvl="6" w:tplc="DA3A9390">
      <w:numFmt w:val="bullet"/>
      <w:lvlText w:val="•"/>
      <w:lvlJc w:val="left"/>
      <w:pPr>
        <w:ind w:left="6996" w:hanging="139"/>
      </w:pPr>
      <w:rPr>
        <w:rFonts w:hint="default"/>
        <w:lang w:val="ru-RU" w:eastAsia="en-US" w:bidi="ar-SA"/>
      </w:rPr>
    </w:lvl>
    <w:lvl w:ilvl="7" w:tplc="82DA5202">
      <w:numFmt w:val="bullet"/>
      <w:lvlText w:val="•"/>
      <w:lvlJc w:val="left"/>
      <w:pPr>
        <w:ind w:left="8032" w:hanging="139"/>
      </w:pPr>
      <w:rPr>
        <w:rFonts w:hint="default"/>
        <w:lang w:val="ru-RU" w:eastAsia="en-US" w:bidi="ar-SA"/>
      </w:rPr>
    </w:lvl>
    <w:lvl w:ilvl="8" w:tplc="A1BE607A">
      <w:numFmt w:val="bullet"/>
      <w:lvlText w:val="•"/>
      <w:lvlJc w:val="left"/>
      <w:pPr>
        <w:ind w:left="9068" w:hanging="13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5"/>
  </w:num>
  <w:num w:numId="9">
    <w:abstractNumId w:val="16"/>
  </w:num>
  <w:num w:numId="10">
    <w:abstractNumId w:val="10"/>
  </w:num>
  <w:num w:numId="11">
    <w:abstractNumId w:val="7"/>
  </w:num>
  <w:num w:numId="12">
    <w:abstractNumId w:val="0"/>
  </w:num>
  <w:num w:numId="13">
    <w:abstractNumId w:val="15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1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D2"/>
    <w:rsid w:val="00012FFF"/>
    <w:rsid w:val="0005176C"/>
    <w:rsid w:val="00070088"/>
    <w:rsid w:val="00080CF1"/>
    <w:rsid w:val="000B7C80"/>
    <w:rsid w:val="000E533E"/>
    <w:rsid w:val="0014300A"/>
    <w:rsid w:val="00150FAC"/>
    <w:rsid w:val="00156712"/>
    <w:rsid w:val="001809BF"/>
    <w:rsid w:val="001A61D2"/>
    <w:rsid w:val="001B0229"/>
    <w:rsid w:val="002A63A5"/>
    <w:rsid w:val="00324B56"/>
    <w:rsid w:val="0035035E"/>
    <w:rsid w:val="00354374"/>
    <w:rsid w:val="003964CE"/>
    <w:rsid w:val="003F2B9C"/>
    <w:rsid w:val="003F5401"/>
    <w:rsid w:val="004144DD"/>
    <w:rsid w:val="00433B03"/>
    <w:rsid w:val="00435415"/>
    <w:rsid w:val="00481399"/>
    <w:rsid w:val="00493AC8"/>
    <w:rsid w:val="004D42D5"/>
    <w:rsid w:val="004E5CE1"/>
    <w:rsid w:val="004F166E"/>
    <w:rsid w:val="00545A0D"/>
    <w:rsid w:val="0056710A"/>
    <w:rsid w:val="00577A70"/>
    <w:rsid w:val="005A5C0C"/>
    <w:rsid w:val="005A728C"/>
    <w:rsid w:val="005C50A0"/>
    <w:rsid w:val="005C63B6"/>
    <w:rsid w:val="005E7557"/>
    <w:rsid w:val="005F2E65"/>
    <w:rsid w:val="0060372C"/>
    <w:rsid w:val="006049A6"/>
    <w:rsid w:val="00667DA4"/>
    <w:rsid w:val="0068143A"/>
    <w:rsid w:val="00695733"/>
    <w:rsid w:val="007020A0"/>
    <w:rsid w:val="007568AD"/>
    <w:rsid w:val="00782604"/>
    <w:rsid w:val="007B718F"/>
    <w:rsid w:val="007E2D8F"/>
    <w:rsid w:val="0081648C"/>
    <w:rsid w:val="00835702"/>
    <w:rsid w:val="0086619C"/>
    <w:rsid w:val="00891C65"/>
    <w:rsid w:val="0089369C"/>
    <w:rsid w:val="008A1088"/>
    <w:rsid w:val="008D1DB6"/>
    <w:rsid w:val="008F523D"/>
    <w:rsid w:val="00912D6F"/>
    <w:rsid w:val="00961E6E"/>
    <w:rsid w:val="009D6A74"/>
    <w:rsid w:val="009E07F8"/>
    <w:rsid w:val="009E4CB6"/>
    <w:rsid w:val="009F7FBC"/>
    <w:rsid w:val="00A14E38"/>
    <w:rsid w:val="00A46C85"/>
    <w:rsid w:val="00A903D9"/>
    <w:rsid w:val="00AB31B1"/>
    <w:rsid w:val="00B95DAD"/>
    <w:rsid w:val="00BC406C"/>
    <w:rsid w:val="00BD031E"/>
    <w:rsid w:val="00BD29B7"/>
    <w:rsid w:val="00C0551A"/>
    <w:rsid w:val="00C76C20"/>
    <w:rsid w:val="00C915B4"/>
    <w:rsid w:val="00CB3FAD"/>
    <w:rsid w:val="00D031E9"/>
    <w:rsid w:val="00D04A40"/>
    <w:rsid w:val="00D5522B"/>
    <w:rsid w:val="00D66C7D"/>
    <w:rsid w:val="00D70DBD"/>
    <w:rsid w:val="00E61804"/>
    <w:rsid w:val="00E61EF2"/>
    <w:rsid w:val="00E86FF7"/>
    <w:rsid w:val="00EE504F"/>
    <w:rsid w:val="00EE648B"/>
    <w:rsid w:val="00F63ABA"/>
    <w:rsid w:val="00F70913"/>
    <w:rsid w:val="00F8413E"/>
    <w:rsid w:val="00FB33F0"/>
    <w:rsid w:val="00FB7A1E"/>
    <w:rsid w:val="00FC38AE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A96"/>
  <w15:docId w15:val="{1D6EF72C-C26F-4604-8D08-974672A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A61D2"/>
    <w:pPr>
      <w:widowControl w:val="0"/>
      <w:autoSpaceDE w:val="0"/>
      <w:autoSpaceDN w:val="0"/>
      <w:spacing w:after="0" w:line="240" w:lineRule="auto"/>
      <w:ind w:left="4248" w:hanging="1972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1A61D2"/>
    <w:pPr>
      <w:widowControl w:val="0"/>
      <w:autoSpaceDE w:val="0"/>
      <w:autoSpaceDN w:val="0"/>
      <w:spacing w:after="0" w:line="240" w:lineRule="auto"/>
      <w:ind w:left="122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A61D2"/>
    <w:pPr>
      <w:widowControl w:val="0"/>
      <w:autoSpaceDE w:val="0"/>
      <w:autoSpaceDN w:val="0"/>
      <w:spacing w:after="0" w:line="240" w:lineRule="auto"/>
      <w:ind w:left="2295" w:hanging="25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6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1A61D2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A61D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A61D2"/>
  </w:style>
  <w:style w:type="table" w:customStyle="1" w:styleId="TableNormal">
    <w:name w:val="Table Normal"/>
    <w:uiPriority w:val="2"/>
    <w:semiHidden/>
    <w:unhideWhenUsed/>
    <w:qFormat/>
    <w:rsid w:val="001A61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61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61D2"/>
    <w:pPr>
      <w:widowControl w:val="0"/>
      <w:autoSpaceDE w:val="0"/>
      <w:autoSpaceDN w:val="0"/>
      <w:spacing w:after="0" w:line="240" w:lineRule="auto"/>
      <w:ind w:left="1240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6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2"/>
    <w:rPr>
      <w:rFonts w:ascii="Tahoma" w:eastAsia="Times New Roman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unhideWhenUsed/>
    <w:rsid w:val="001A61D2"/>
    <w:rPr>
      <w:color w:val="0000FF"/>
      <w:u w:val="single"/>
    </w:rPr>
  </w:style>
  <w:style w:type="paragraph" w:styleId="a8">
    <w:name w:val="No Spacing"/>
    <w:uiPriority w:val="1"/>
    <w:qFormat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reformattedText">
    <w:name w:val="Preformatted Text"/>
    <w:basedOn w:val="a"/>
    <w:qFormat/>
    <w:rsid w:val="001A61D2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9">
    <w:name w:val="annotation reference"/>
    <w:basedOn w:val="a0"/>
    <w:uiPriority w:val="99"/>
    <w:semiHidden/>
    <w:unhideWhenUsed/>
    <w:rsid w:val="001A61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61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61D2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61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61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A6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341F-4B71-46C7-B30C-B2361BEB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 Евгений Александрович</dc:creator>
  <cp:lastModifiedBy>fpp20</cp:lastModifiedBy>
  <cp:revision>20</cp:revision>
  <cp:lastPrinted>2022-05-04T06:26:00Z</cp:lastPrinted>
  <dcterms:created xsi:type="dcterms:W3CDTF">2021-09-16T06:38:00Z</dcterms:created>
  <dcterms:modified xsi:type="dcterms:W3CDTF">2022-05-04T07:24:00Z</dcterms:modified>
</cp:coreProperties>
</file>